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C5B02" w14:textId="7C6AD2F9" w:rsidR="00D113DE" w:rsidRPr="008F7BEE" w:rsidRDefault="001B251E"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noProof/>
          <w:color w:val="2E2763"/>
          <w:spacing w:val="12"/>
          <w:sz w:val="24"/>
          <w:szCs w:val="24"/>
        </w:rPr>
        <w:drawing>
          <wp:anchor distT="0" distB="0" distL="114300" distR="114300" simplePos="0" relativeHeight="251657728" behindDoc="0" locked="0" layoutInCell="1" allowOverlap="1" wp14:anchorId="0B14212F" wp14:editId="3F447D1A">
            <wp:simplePos x="0" y="0"/>
            <wp:positionH relativeFrom="column">
              <wp:posOffset>-59503</wp:posOffset>
            </wp:positionH>
            <wp:positionV relativeFrom="page">
              <wp:posOffset>460375</wp:posOffset>
            </wp:positionV>
            <wp:extent cx="3583940" cy="833120"/>
            <wp:effectExtent l="0" t="0" r="0" b="5080"/>
            <wp:wrapNone/>
            <wp:docPr id="2" name="Picture 2" title="AC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b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8394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11DD">
        <w:rPr>
          <w:rFonts w:asciiTheme="minorHAnsi" w:hAnsiTheme="minorHAnsi"/>
          <w:b w:val="0"/>
          <w:color w:val="2E2763"/>
          <w:spacing w:val="-2"/>
          <w:sz w:val="24"/>
          <w:szCs w:val="24"/>
        </w:rPr>
        <w:t xml:space="preserve">225 </w:t>
      </w:r>
      <w:proofErr w:type="spellStart"/>
      <w:r w:rsidR="001611DD">
        <w:rPr>
          <w:rFonts w:asciiTheme="minorHAnsi" w:hAnsiTheme="minorHAnsi"/>
          <w:b w:val="0"/>
          <w:color w:val="2E2763"/>
          <w:spacing w:val="-2"/>
          <w:sz w:val="24"/>
          <w:szCs w:val="24"/>
        </w:rPr>
        <w:t>Reinekers</w:t>
      </w:r>
      <w:proofErr w:type="spellEnd"/>
      <w:r w:rsidR="001611DD">
        <w:rPr>
          <w:rFonts w:asciiTheme="minorHAnsi" w:hAnsiTheme="minorHAnsi"/>
          <w:b w:val="0"/>
          <w:color w:val="2E2763"/>
          <w:spacing w:val="-2"/>
          <w:sz w:val="24"/>
          <w:szCs w:val="24"/>
        </w:rPr>
        <w:t xml:space="preserve"> Ln., Suite 660</w:t>
      </w:r>
    </w:p>
    <w:p w14:paraId="2F2F66C5" w14:textId="2F897351" w:rsidR="00D113DE" w:rsidRPr="008F7BEE" w:rsidRDefault="00297DF0"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A</w:t>
      </w:r>
      <w:r w:rsidR="008D3DD6" w:rsidRPr="008F7BEE">
        <w:rPr>
          <w:rFonts w:asciiTheme="minorHAnsi" w:hAnsiTheme="minorHAnsi"/>
          <w:b w:val="0"/>
          <w:color w:val="2E2763"/>
          <w:spacing w:val="-2"/>
          <w:sz w:val="24"/>
          <w:szCs w:val="24"/>
        </w:rPr>
        <w:t>lexandria</w:t>
      </w:r>
      <w:r w:rsidRPr="008F7BEE">
        <w:rPr>
          <w:rFonts w:asciiTheme="minorHAnsi" w:hAnsiTheme="minorHAnsi"/>
          <w:b w:val="0"/>
          <w:color w:val="2E2763"/>
          <w:spacing w:val="-2"/>
          <w:sz w:val="24"/>
          <w:szCs w:val="24"/>
        </w:rPr>
        <w:t>, VA 22</w:t>
      </w:r>
      <w:r w:rsidR="008D3DD6" w:rsidRPr="008F7BEE">
        <w:rPr>
          <w:rFonts w:asciiTheme="minorHAnsi" w:hAnsiTheme="minorHAnsi"/>
          <w:b w:val="0"/>
          <w:color w:val="2E2763"/>
          <w:spacing w:val="-2"/>
          <w:sz w:val="24"/>
          <w:szCs w:val="24"/>
        </w:rPr>
        <w:t>31</w:t>
      </w:r>
      <w:r w:rsidR="001611DD">
        <w:rPr>
          <w:rFonts w:asciiTheme="minorHAnsi" w:hAnsiTheme="minorHAnsi"/>
          <w:b w:val="0"/>
          <w:color w:val="2E2763"/>
          <w:spacing w:val="-2"/>
          <w:sz w:val="24"/>
          <w:szCs w:val="24"/>
        </w:rPr>
        <w:t>4</w:t>
      </w:r>
      <w:r w:rsidR="00E25664" w:rsidRPr="008F7BEE">
        <w:rPr>
          <w:rFonts w:asciiTheme="minorHAnsi" w:hAnsiTheme="minorHAnsi"/>
          <w:b w:val="0"/>
          <w:color w:val="2E2763"/>
          <w:spacing w:val="-2"/>
          <w:sz w:val="24"/>
          <w:szCs w:val="24"/>
        </w:rPr>
        <w:t xml:space="preserve"> </w:t>
      </w:r>
    </w:p>
    <w:p w14:paraId="7076D954" w14:textId="0C70B134" w:rsidR="00D113DE" w:rsidRPr="008F7BEE" w:rsidRDefault="00E25664" w:rsidP="008F7BEE">
      <w:pPr>
        <w:ind w:left="1440" w:firstLine="634"/>
        <w:jc w:val="right"/>
        <w:outlineLvl w:val="0"/>
        <w:rPr>
          <w:rFonts w:asciiTheme="minorHAnsi" w:hAnsiTheme="minorHAnsi"/>
          <w:b w:val="0"/>
          <w:color w:val="2E2763"/>
          <w:spacing w:val="-2"/>
          <w:sz w:val="24"/>
          <w:szCs w:val="24"/>
        </w:rPr>
      </w:pPr>
      <w:r w:rsidRPr="008F7BEE">
        <w:rPr>
          <w:rFonts w:asciiTheme="minorHAnsi" w:hAnsiTheme="minorHAnsi"/>
          <w:b w:val="0"/>
          <w:color w:val="2E2763"/>
          <w:spacing w:val="-2"/>
          <w:sz w:val="24"/>
          <w:szCs w:val="24"/>
        </w:rPr>
        <w:t xml:space="preserve">Tel: </w:t>
      </w:r>
      <w:r w:rsidR="007E7F6E" w:rsidRPr="008F7BEE">
        <w:rPr>
          <w:rFonts w:asciiTheme="minorHAnsi" w:hAnsiTheme="minorHAnsi"/>
          <w:b w:val="0"/>
          <w:color w:val="2E2763"/>
          <w:spacing w:val="-2"/>
          <w:sz w:val="24"/>
          <w:szCs w:val="24"/>
        </w:rPr>
        <w:t>(</w:t>
      </w:r>
      <w:r w:rsidRPr="008F7BEE">
        <w:rPr>
          <w:rFonts w:asciiTheme="minorHAnsi" w:hAnsiTheme="minorHAnsi"/>
          <w:b w:val="0"/>
          <w:color w:val="2E2763"/>
          <w:spacing w:val="-2"/>
          <w:sz w:val="24"/>
          <w:szCs w:val="24"/>
        </w:rPr>
        <w:t>202</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467-5081</w:t>
      </w:r>
      <w:r w:rsidR="00335ABF" w:rsidRPr="008F7BEE">
        <w:rPr>
          <w:rFonts w:asciiTheme="minorHAnsi" w:hAnsiTheme="minorHAnsi"/>
          <w:b w:val="0"/>
          <w:color w:val="2E2763"/>
          <w:spacing w:val="-2"/>
          <w:sz w:val="24"/>
          <w:szCs w:val="24"/>
        </w:rPr>
        <w:t xml:space="preserve"> </w:t>
      </w:r>
    </w:p>
    <w:p w14:paraId="0B4E2ACE" w14:textId="1A7C5757" w:rsidR="00053BF3" w:rsidRPr="008F7BEE" w:rsidRDefault="00E25664" w:rsidP="008F7BEE">
      <w:pPr>
        <w:ind w:left="1440" w:firstLine="634"/>
        <w:jc w:val="right"/>
        <w:outlineLvl w:val="0"/>
        <w:rPr>
          <w:rFonts w:asciiTheme="minorHAnsi" w:hAnsiTheme="minorHAnsi"/>
          <w:b w:val="0"/>
          <w:color w:val="2E2763"/>
          <w:spacing w:val="12"/>
          <w:sz w:val="24"/>
          <w:szCs w:val="24"/>
        </w:rPr>
      </w:pPr>
      <w:r w:rsidRPr="008F7BEE">
        <w:rPr>
          <w:rFonts w:asciiTheme="minorHAnsi" w:hAnsiTheme="minorHAnsi"/>
          <w:b w:val="0"/>
          <w:color w:val="2E2763"/>
          <w:spacing w:val="-2"/>
          <w:sz w:val="24"/>
          <w:szCs w:val="24"/>
        </w:rPr>
        <w:t xml:space="preserve">Fax: </w:t>
      </w:r>
      <w:r w:rsidR="007E7F6E" w:rsidRPr="008F7BEE">
        <w:rPr>
          <w:rFonts w:asciiTheme="minorHAnsi" w:hAnsiTheme="minorHAnsi"/>
          <w:b w:val="0"/>
          <w:color w:val="2E2763"/>
          <w:spacing w:val="-2"/>
          <w:sz w:val="24"/>
          <w:szCs w:val="24"/>
        </w:rPr>
        <w:t>(</w:t>
      </w:r>
      <w:r w:rsidR="00612E4E" w:rsidRPr="008F7BEE">
        <w:rPr>
          <w:rFonts w:asciiTheme="minorHAnsi" w:hAnsiTheme="minorHAnsi"/>
          <w:b w:val="0"/>
          <w:color w:val="2E2763"/>
          <w:spacing w:val="-2"/>
          <w:sz w:val="24"/>
          <w:szCs w:val="24"/>
        </w:rPr>
        <w:t>703</w:t>
      </w:r>
      <w:r w:rsidR="007E7F6E" w:rsidRPr="008F7BEE">
        <w:rPr>
          <w:rFonts w:asciiTheme="minorHAnsi" w:hAnsiTheme="minorHAnsi"/>
          <w:b w:val="0"/>
          <w:color w:val="2E2763"/>
          <w:spacing w:val="-2"/>
          <w:sz w:val="24"/>
          <w:szCs w:val="24"/>
        </w:rPr>
        <w:t xml:space="preserve">) </w:t>
      </w:r>
      <w:r w:rsidRPr="008F7BEE">
        <w:rPr>
          <w:rFonts w:asciiTheme="minorHAnsi" w:hAnsiTheme="minorHAnsi"/>
          <w:b w:val="0"/>
          <w:color w:val="2E2763"/>
          <w:spacing w:val="-2"/>
          <w:sz w:val="24"/>
          <w:szCs w:val="24"/>
        </w:rPr>
        <w:t>46</w:t>
      </w:r>
      <w:r w:rsidR="00612E4E" w:rsidRPr="008F7BEE">
        <w:rPr>
          <w:rFonts w:asciiTheme="minorHAnsi" w:hAnsiTheme="minorHAnsi"/>
          <w:b w:val="0"/>
          <w:color w:val="2E2763"/>
          <w:spacing w:val="-2"/>
          <w:sz w:val="24"/>
          <w:szCs w:val="24"/>
        </w:rPr>
        <w:t>5</w:t>
      </w:r>
      <w:r w:rsidRPr="008F7BEE">
        <w:rPr>
          <w:rFonts w:asciiTheme="minorHAnsi" w:hAnsiTheme="minorHAnsi"/>
          <w:b w:val="0"/>
          <w:color w:val="2E2763"/>
          <w:spacing w:val="-2"/>
          <w:sz w:val="24"/>
          <w:szCs w:val="24"/>
        </w:rPr>
        <w:t>-5085</w:t>
      </w:r>
    </w:p>
    <w:p w14:paraId="50CCC853" w14:textId="49BB5A15" w:rsidR="00053BF3" w:rsidRDefault="00D113DE" w:rsidP="00083473">
      <w:pPr>
        <w:spacing w:before="240" w:line="360" w:lineRule="auto"/>
        <w:rPr>
          <w:rFonts w:ascii="Arial Narrow" w:hAnsi="Arial Narrow"/>
          <w:b w:val="0"/>
          <w:sz w:val="22"/>
          <w:szCs w:val="22"/>
        </w:rPr>
      </w:pPr>
      <w:r>
        <w:rPr>
          <w:rFonts w:asciiTheme="minorHAnsi" w:hAnsiTheme="minorHAnsi" w:cs="Tahoma"/>
          <w:b w:val="0"/>
          <w:noProof/>
          <w:sz w:val="22"/>
          <w:szCs w:val="22"/>
        </w:rPr>
        <mc:AlternateContent>
          <mc:Choice Requires="wps">
            <w:drawing>
              <wp:anchor distT="0" distB="0" distL="114300" distR="114300" simplePos="0" relativeHeight="251659264" behindDoc="0" locked="0" layoutInCell="1" allowOverlap="1" wp14:anchorId="1C90738E" wp14:editId="6826F5F3">
                <wp:simplePos x="0" y="0"/>
                <wp:positionH relativeFrom="column">
                  <wp:posOffset>-17145</wp:posOffset>
                </wp:positionH>
                <wp:positionV relativeFrom="paragraph">
                  <wp:posOffset>151167</wp:posOffset>
                </wp:positionV>
                <wp:extent cx="6514278" cy="0"/>
                <wp:effectExtent l="0" t="25400" r="39370" b="25400"/>
                <wp:wrapNone/>
                <wp:docPr id="3" name="Straight Connector 3"/>
                <wp:cNvGraphicFramePr/>
                <a:graphic xmlns:a="http://schemas.openxmlformats.org/drawingml/2006/main">
                  <a:graphicData uri="http://schemas.microsoft.com/office/word/2010/wordprocessingShape">
                    <wps:wsp>
                      <wps:cNvCnPr/>
                      <wps:spPr>
                        <a:xfrm flipV="1">
                          <a:off x="0" y="0"/>
                          <a:ext cx="6514278" cy="0"/>
                        </a:xfrm>
                        <a:prstGeom prst="line">
                          <a:avLst/>
                        </a:prstGeom>
                        <a:ln w="38100">
                          <a:solidFill>
                            <a:srgbClr val="2E27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E8ABF4"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1.9pt" to="511.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" strokecolor="#2e2763" strokeweight="3pt"/>
            </w:pict>
          </mc:Fallback>
        </mc:AlternateContent>
      </w:r>
      <w:r w:rsidR="00276DE9">
        <w:rPr>
          <w:rFonts w:ascii="Arial Narrow" w:hAnsi="Arial Narrow"/>
          <w:b w:val="0"/>
          <w:sz w:val="22"/>
          <w:szCs w:val="22"/>
        </w:rPr>
        <w:softHyphen/>
      </w:r>
    </w:p>
    <w:p w14:paraId="506E1016" w14:textId="446EFD29" w:rsidR="00866A2A" w:rsidRDefault="00866A2A" w:rsidP="00866A2A">
      <w:pPr>
        <w:spacing w:before="240" w:line="360" w:lineRule="auto"/>
        <w:rPr>
          <w:rFonts w:cs="Arial"/>
          <w:bCs/>
          <w:sz w:val="44"/>
          <w:szCs w:val="44"/>
        </w:rPr>
      </w:pPr>
      <w:r w:rsidRPr="00866A2A">
        <w:rPr>
          <w:rFonts w:cs="Arial"/>
          <w:bCs/>
          <w:sz w:val="44"/>
          <w:szCs w:val="44"/>
        </w:rPr>
        <w:t>The Communications, Video, and Technology Accessibility Act</w:t>
      </w:r>
    </w:p>
    <w:p w14:paraId="091F1D83" w14:textId="43DEA5E2" w:rsidR="00866A2A" w:rsidRPr="00866A2A" w:rsidRDefault="00866A2A" w:rsidP="00866A2A">
      <w:pPr>
        <w:spacing w:before="240" w:line="360" w:lineRule="auto"/>
        <w:jc w:val="both"/>
        <w:rPr>
          <w:rFonts w:cs="Arial"/>
          <w:bCs/>
          <w:sz w:val="36"/>
          <w:szCs w:val="36"/>
        </w:rPr>
      </w:pPr>
      <w:r w:rsidRPr="00866A2A">
        <w:rPr>
          <w:rFonts w:cs="Arial"/>
          <w:bCs/>
          <w:sz w:val="36"/>
          <w:szCs w:val="36"/>
        </w:rPr>
        <w:t>Background</w:t>
      </w:r>
    </w:p>
    <w:p w14:paraId="2C9DD3B8" w14:textId="77777777" w:rsidR="00866A2A" w:rsidRPr="00866A2A" w:rsidRDefault="00866A2A" w:rsidP="00866A2A">
      <w:pPr>
        <w:spacing w:before="240" w:line="360" w:lineRule="auto"/>
        <w:jc w:val="both"/>
        <w:rPr>
          <w:rFonts w:cs="Arial"/>
          <w:b w:val="0"/>
          <w:sz w:val="36"/>
          <w:szCs w:val="36"/>
        </w:rPr>
      </w:pPr>
      <w:r w:rsidRPr="00866A2A">
        <w:rPr>
          <w:rFonts w:cs="Arial"/>
          <w:b w:val="0"/>
          <w:sz w:val="36"/>
          <w:szCs w:val="36"/>
        </w:rPr>
        <w:t>The 21st Century Communications and Video Accessibility Act (CVAA) guaranteed access for people with disabilities to advanced communications services, telecommunications hardware and software, accessible video displays and user interfaces and digital apparatuses, and required the delivery of audio-described content. For more than ten years, ACB and its members have worked to implement and enforce the CVAA, and in several key aspects, we have reached the limits of what the CVAA is able to enforce.</w:t>
      </w:r>
    </w:p>
    <w:p w14:paraId="3DD014F5" w14:textId="3A9CD667" w:rsidR="00866A2A" w:rsidRPr="00866A2A" w:rsidRDefault="00866A2A" w:rsidP="00866A2A">
      <w:pPr>
        <w:spacing w:before="240" w:line="360" w:lineRule="auto"/>
        <w:jc w:val="both"/>
        <w:rPr>
          <w:rFonts w:cs="Arial"/>
          <w:bCs/>
          <w:sz w:val="36"/>
          <w:szCs w:val="36"/>
        </w:rPr>
      </w:pPr>
      <w:r w:rsidRPr="00866A2A">
        <w:rPr>
          <w:rFonts w:cs="Arial"/>
          <w:bCs/>
          <w:sz w:val="36"/>
          <w:szCs w:val="36"/>
        </w:rPr>
        <w:t>Call to Action</w:t>
      </w:r>
    </w:p>
    <w:p w14:paraId="69FA3C6A" w14:textId="2BBC1884" w:rsidR="00866A2A" w:rsidRPr="00866A2A" w:rsidRDefault="00866A2A" w:rsidP="00866A2A">
      <w:pPr>
        <w:spacing w:before="240" w:line="360" w:lineRule="auto"/>
        <w:jc w:val="both"/>
        <w:rPr>
          <w:rFonts w:cs="Arial"/>
          <w:b w:val="0"/>
          <w:sz w:val="36"/>
          <w:szCs w:val="36"/>
        </w:rPr>
      </w:pPr>
      <w:r w:rsidRPr="00866A2A">
        <w:rPr>
          <w:rFonts w:cs="Arial"/>
          <w:b w:val="0"/>
          <w:sz w:val="36"/>
          <w:szCs w:val="36"/>
        </w:rPr>
        <w:t>It is time for Congress to update the accessible video and communications requirements of the CVAA. Sen. Edward J. Markey (D-MA) and Rep. Anna G. Eshoo (D-CA) introduced the Communications, Video, and Technology Accessibility (CVTA) Act</w:t>
      </w:r>
      <w:r w:rsidR="00FC3387">
        <w:rPr>
          <w:rFonts w:cs="Arial"/>
          <w:b w:val="0"/>
          <w:sz w:val="36"/>
          <w:szCs w:val="36"/>
        </w:rPr>
        <w:t xml:space="preserve"> (</w:t>
      </w:r>
      <w:r w:rsidR="00FC3387" w:rsidRPr="00FC3387">
        <w:rPr>
          <w:rFonts w:cs="Arial"/>
          <w:b w:val="0"/>
          <w:bCs/>
          <w:sz w:val="36"/>
          <w:szCs w:val="36"/>
        </w:rPr>
        <w:t>H.R. 4858</w:t>
      </w:r>
      <w:r w:rsidR="00FC3387">
        <w:rPr>
          <w:rFonts w:cs="Arial"/>
          <w:b w:val="0"/>
          <w:bCs/>
          <w:sz w:val="36"/>
          <w:szCs w:val="36"/>
        </w:rPr>
        <w:t>) (</w:t>
      </w:r>
      <w:r w:rsidR="00FC3387" w:rsidRPr="00FC3387">
        <w:rPr>
          <w:rFonts w:cs="Arial"/>
          <w:b w:val="0"/>
          <w:bCs/>
          <w:sz w:val="36"/>
          <w:szCs w:val="36"/>
        </w:rPr>
        <w:t>S.2494</w:t>
      </w:r>
      <w:r w:rsidR="00FC3387">
        <w:rPr>
          <w:rFonts w:cs="Arial"/>
          <w:b w:val="0"/>
          <w:bCs/>
          <w:sz w:val="36"/>
          <w:szCs w:val="36"/>
        </w:rPr>
        <w:t>)</w:t>
      </w:r>
      <w:r w:rsidRPr="00866A2A">
        <w:rPr>
          <w:rFonts w:cs="Arial"/>
          <w:b w:val="0"/>
          <w:sz w:val="36"/>
          <w:szCs w:val="36"/>
        </w:rPr>
        <w:t xml:space="preserve">. The CVTA reaffirms our nation’s </w:t>
      </w:r>
      <w:r w:rsidRPr="00866A2A">
        <w:rPr>
          <w:rFonts w:cs="Arial"/>
          <w:b w:val="0"/>
          <w:sz w:val="36"/>
          <w:szCs w:val="36"/>
        </w:rPr>
        <w:lastRenderedPageBreak/>
        <w:t xml:space="preserve">commitment to accessible communications and video technologies for people who are blind, low vision, and </w:t>
      </w:r>
      <w:proofErr w:type="spellStart"/>
      <w:r w:rsidRPr="00866A2A">
        <w:rPr>
          <w:rFonts w:cs="Arial"/>
          <w:b w:val="0"/>
          <w:sz w:val="36"/>
          <w:szCs w:val="36"/>
        </w:rPr>
        <w:t>DeafBlind</w:t>
      </w:r>
      <w:proofErr w:type="spellEnd"/>
      <w:r w:rsidRPr="00866A2A">
        <w:rPr>
          <w:rFonts w:cs="Arial"/>
          <w:b w:val="0"/>
          <w:sz w:val="36"/>
          <w:szCs w:val="36"/>
        </w:rPr>
        <w:t>. Once passed, this legislation will update existing requirements for accessible media, video user interfaces, and video conferencing services. ACB urges Congress to support and pass the CVTA in the 119</w:t>
      </w:r>
      <w:r w:rsidRPr="00866A2A">
        <w:rPr>
          <w:rFonts w:cs="Arial"/>
          <w:b w:val="0"/>
          <w:sz w:val="36"/>
          <w:szCs w:val="36"/>
          <w:vertAlign w:val="superscript"/>
        </w:rPr>
        <w:t>th</w:t>
      </w:r>
      <w:r w:rsidRPr="00866A2A">
        <w:rPr>
          <w:rFonts w:cs="Arial"/>
          <w:b w:val="0"/>
          <w:sz w:val="36"/>
          <w:szCs w:val="36"/>
        </w:rPr>
        <w:t xml:space="preserve"> Congress. </w:t>
      </w:r>
    </w:p>
    <w:p w14:paraId="3FECA99E" w14:textId="77777777" w:rsidR="00866A2A" w:rsidRPr="00866A2A" w:rsidRDefault="00866A2A" w:rsidP="00866A2A">
      <w:pPr>
        <w:spacing w:before="240" w:line="360" w:lineRule="auto"/>
        <w:jc w:val="both"/>
        <w:rPr>
          <w:rFonts w:cs="Arial"/>
          <w:b w:val="0"/>
          <w:sz w:val="36"/>
          <w:szCs w:val="36"/>
        </w:rPr>
      </w:pPr>
      <w:r w:rsidRPr="00866A2A">
        <w:rPr>
          <w:rFonts w:cs="Arial"/>
          <w:b w:val="0"/>
          <w:sz w:val="36"/>
          <w:szCs w:val="36"/>
        </w:rPr>
        <w:t>Offices interested in supporting the CVTA should contact Ireland Lesley in Sen. Markey’s office.</w:t>
      </w:r>
    </w:p>
    <w:p w14:paraId="45EABE99" w14:textId="77777777" w:rsidR="00307B0D" w:rsidRPr="00493352" w:rsidRDefault="00307B0D" w:rsidP="00866A2A">
      <w:pPr>
        <w:spacing w:before="240" w:line="360" w:lineRule="auto"/>
        <w:jc w:val="both"/>
        <w:rPr>
          <w:rFonts w:cs="Arial"/>
          <w:b w:val="0"/>
          <w:sz w:val="36"/>
          <w:szCs w:val="36"/>
        </w:rPr>
      </w:pPr>
    </w:p>
    <w:sectPr w:rsidR="00307B0D" w:rsidRPr="00493352" w:rsidSect="00EC7C13">
      <w:pgSz w:w="12240" w:h="15840" w:code="1"/>
      <w:pgMar w:top="801" w:right="1008" w:bottom="57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4E277" w14:textId="77777777" w:rsidR="003A3E96" w:rsidRDefault="003A3E96" w:rsidP="00825317">
      <w:r>
        <w:separator/>
      </w:r>
    </w:p>
  </w:endnote>
  <w:endnote w:type="continuationSeparator" w:id="0">
    <w:p w14:paraId="1FBD9ADC" w14:textId="77777777" w:rsidR="003A3E96" w:rsidRDefault="003A3E96" w:rsidP="00825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0F3774" w14:textId="77777777" w:rsidR="003A3E96" w:rsidRDefault="003A3E96" w:rsidP="00825317">
      <w:r>
        <w:separator/>
      </w:r>
    </w:p>
  </w:footnote>
  <w:footnote w:type="continuationSeparator" w:id="0">
    <w:p w14:paraId="2626A53A" w14:textId="77777777" w:rsidR="003A3E96" w:rsidRDefault="003A3E96" w:rsidP="00825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E2780"/>
    <w:multiLevelType w:val="hybridMultilevel"/>
    <w:tmpl w:val="282C8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16793"/>
    <w:multiLevelType w:val="multilevel"/>
    <w:tmpl w:val="36DE44F6"/>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ABB5C32"/>
    <w:multiLevelType w:val="hybridMultilevel"/>
    <w:tmpl w:val="F992087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B1E2C78"/>
    <w:multiLevelType w:val="multilevel"/>
    <w:tmpl w:val="48E84C9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F76E52"/>
    <w:multiLevelType w:val="multilevel"/>
    <w:tmpl w:val="F3CEE5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223F56"/>
    <w:multiLevelType w:val="hybridMultilevel"/>
    <w:tmpl w:val="FF30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A5D4C"/>
    <w:multiLevelType w:val="hybridMultilevel"/>
    <w:tmpl w:val="50460EAC"/>
    <w:lvl w:ilvl="0" w:tplc="F3769FA2">
      <w:start w:val="1"/>
      <w:numFmt w:val="bullet"/>
      <w:lvlText w:val=""/>
      <w:lvlJc w:val="left"/>
      <w:pPr>
        <w:tabs>
          <w:tab w:val="num" w:pos="720"/>
        </w:tabs>
        <w:ind w:left="720" w:hanging="360"/>
      </w:pPr>
      <w:rPr>
        <w:rFonts w:ascii="Symbol" w:hAnsi="Symbol" w:hint="default"/>
        <w:color w:val="auto"/>
      </w:rPr>
    </w:lvl>
    <w:lvl w:ilvl="1" w:tplc="3CBA1712">
      <w:start w:val="1"/>
      <w:numFmt w:val="bullet"/>
      <w:lvlRestart w:val="0"/>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7A5AB1"/>
    <w:multiLevelType w:val="hybridMultilevel"/>
    <w:tmpl w:val="DE7C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C049DD"/>
    <w:multiLevelType w:val="multilevel"/>
    <w:tmpl w:val="7E82D666"/>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2F1228D"/>
    <w:multiLevelType w:val="hybridMultilevel"/>
    <w:tmpl w:val="27EAA5AE"/>
    <w:lvl w:ilvl="0" w:tplc="07CA3AF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A14F53"/>
    <w:multiLevelType w:val="multilevel"/>
    <w:tmpl w:val="6262E376"/>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6AC3156A"/>
    <w:multiLevelType w:val="hybridMultilevel"/>
    <w:tmpl w:val="A81CAB06"/>
    <w:lvl w:ilvl="0" w:tplc="5BBCA894">
      <w:start w:val="1"/>
      <w:numFmt w:val="bullet"/>
      <w:lvlRestart w:val="0"/>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D3662"/>
    <w:multiLevelType w:val="multilevel"/>
    <w:tmpl w:val="086ED7E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9950D8"/>
    <w:multiLevelType w:val="multilevel"/>
    <w:tmpl w:val="4E3817F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22074046">
    <w:abstractNumId w:val="2"/>
  </w:num>
  <w:num w:numId="2" w16cid:durableId="2032141768">
    <w:abstractNumId w:val="6"/>
  </w:num>
  <w:num w:numId="3" w16cid:durableId="813373328">
    <w:abstractNumId w:val="11"/>
  </w:num>
  <w:num w:numId="4" w16cid:durableId="473717001">
    <w:abstractNumId w:val="12"/>
  </w:num>
  <w:num w:numId="5" w16cid:durableId="910694150">
    <w:abstractNumId w:val="8"/>
  </w:num>
  <w:num w:numId="6" w16cid:durableId="546648753">
    <w:abstractNumId w:val="13"/>
  </w:num>
  <w:num w:numId="7" w16cid:durableId="1940139609">
    <w:abstractNumId w:val="4"/>
  </w:num>
  <w:num w:numId="8" w16cid:durableId="1040281040">
    <w:abstractNumId w:val="3"/>
  </w:num>
  <w:num w:numId="9" w16cid:durableId="481042724">
    <w:abstractNumId w:val="10"/>
  </w:num>
  <w:num w:numId="10" w16cid:durableId="304239198">
    <w:abstractNumId w:val="7"/>
  </w:num>
  <w:num w:numId="11" w16cid:durableId="1152454237">
    <w:abstractNumId w:val="9"/>
  </w:num>
  <w:num w:numId="12" w16cid:durableId="1835757365">
    <w:abstractNumId w:val="1"/>
  </w:num>
  <w:num w:numId="13" w16cid:durableId="713578256">
    <w:abstractNumId w:val="5"/>
  </w:num>
  <w:num w:numId="14" w16cid:durableId="1119834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282A"/>
    <w:rsid w:val="00053BF3"/>
    <w:rsid w:val="00056E09"/>
    <w:rsid w:val="0007323A"/>
    <w:rsid w:val="000738CA"/>
    <w:rsid w:val="00083473"/>
    <w:rsid w:val="000929D6"/>
    <w:rsid w:val="000B203B"/>
    <w:rsid w:val="000C743B"/>
    <w:rsid w:val="00104A5A"/>
    <w:rsid w:val="00160B7A"/>
    <w:rsid w:val="001611DD"/>
    <w:rsid w:val="0017781D"/>
    <w:rsid w:val="001B251E"/>
    <w:rsid w:val="001B4E51"/>
    <w:rsid w:val="001C1B1F"/>
    <w:rsid w:val="001E561E"/>
    <w:rsid w:val="001F17D7"/>
    <w:rsid w:val="00201833"/>
    <w:rsid w:val="00203AE3"/>
    <w:rsid w:val="002070EB"/>
    <w:rsid w:val="00222E87"/>
    <w:rsid w:val="0023518A"/>
    <w:rsid w:val="00245D31"/>
    <w:rsid w:val="00271FE9"/>
    <w:rsid w:val="00276DE9"/>
    <w:rsid w:val="00297DF0"/>
    <w:rsid w:val="002D3E0E"/>
    <w:rsid w:val="00300AF8"/>
    <w:rsid w:val="00307B0D"/>
    <w:rsid w:val="00314A63"/>
    <w:rsid w:val="00335ABF"/>
    <w:rsid w:val="003371A2"/>
    <w:rsid w:val="00341B1B"/>
    <w:rsid w:val="00356462"/>
    <w:rsid w:val="0037524B"/>
    <w:rsid w:val="0038194F"/>
    <w:rsid w:val="003A3E96"/>
    <w:rsid w:val="00432313"/>
    <w:rsid w:val="004827BC"/>
    <w:rsid w:val="004859D9"/>
    <w:rsid w:val="0048703C"/>
    <w:rsid w:val="00493352"/>
    <w:rsid w:val="004B0C43"/>
    <w:rsid w:val="0054242A"/>
    <w:rsid w:val="00553663"/>
    <w:rsid w:val="0058312C"/>
    <w:rsid w:val="00584435"/>
    <w:rsid w:val="00587D6A"/>
    <w:rsid w:val="005901FA"/>
    <w:rsid w:val="005C3262"/>
    <w:rsid w:val="006052E1"/>
    <w:rsid w:val="00612E4E"/>
    <w:rsid w:val="00664D20"/>
    <w:rsid w:val="00671C84"/>
    <w:rsid w:val="00685443"/>
    <w:rsid w:val="006B7C03"/>
    <w:rsid w:val="007139FA"/>
    <w:rsid w:val="00750CB6"/>
    <w:rsid w:val="00780681"/>
    <w:rsid w:val="00792A74"/>
    <w:rsid w:val="007B38EB"/>
    <w:rsid w:val="007D7CFB"/>
    <w:rsid w:val="007E7F6E"/>
    <w:rsid w:val="00825317"/>
    <w:rsid w:val="00832314"/>
    <w:rsid w:val="00866A2A"/>
    <w:rsid w:val="00874C85"/>
    <w:rsid w:val="00887F66"/>
    <w:rsid w:val="008D13EC"/>
    <w:rsid w:val="008D3DD6"/>
    <w:rsid w:val="008E3887"/>
    <w:rsid w:val="008F178B"/>
    <w:rsid w:val="008F3DB9"/>
    <w:rsid w:val="008F7BEE"/>
    <w:rsid w:val="008F7D0F"/>
    <w:rsid w:val="00905FE4"/>
    <w:rsid w:val="00921137"/>
    <w:rsid w:val="009524CA"/>
    <w:rsid w:val="00955825"/>
    <w:rsid w:val="009A7FCC"/>
    <w:rsid w:val="009C0098"/>
    <w:rsid w:val="009D5500"/>
    <w:rsid w:val="009F5F1C"/>
    <w:rsid w:val="00A10805"/>
    <w:rsid w:val="00A503A0"/>
    <w:rsid w:val="00A62E26"/>
    <w:rsid w:val="00AB18C6"/>
    <w:rsid w:val="00AB4D9A"/>
    <w:rsid w:val="00AD4A58"/>
    <w:rsid w:val="00AE4302"/>
    <w:rsid w:val="00B0390C"/>
    <w:rsid w:val="00B40601"/>
    <w:rsid w:val="00B77CE5"/>
    <w:rsid w:val="00C1383D"/>
    <w:rsid w:val="00C84B06"/>
    <w:rsid w:val="00CB752A"/>
    <w:rsid w:val="00D113DE"/>
    <w:rsid w:val="00D33F5A"/>
    <w:rsid w:val="00D346B0"/>
    <w:rsid w:val="00D4279A"/>
    <w:rsid w:val="00D4374C"/>
    <w:rsid w:val="00D4692E"/>
    <w:rsid w:val="00D623EB"/>
    <w:rsid w:val="00D813C5"/>
    <w:rsid w:val="00DD0FC3"/>
    <w:rsid w:val="00E15B6D"/>
    <w:rsid w:val="00E25664"/>
    <w:rsid w:val="00E43D84"/>
    <w:rsid w:val="00EA3644"/>
    <w:rsid w:val="00EA67E6"/>
    <w:rsid w:val="00EC7C13"/>
    <w:rsid w:val="00ED7877"/>
    <w:rsid w:val="00F0282A"/>
    <w:rsid w:val="00F14E73"/>
    <w:rsid w:val="00F36FAD"/>
    <w:rsid w:val="00F468D2"/>
    <w:rsid w:val="00F53AC8"/>
    <w:rsid w:val="00F93C7C"/>
    <w:rsid w:val="00FC3387"/>
    <w:rsid w:val="00FD5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5B0C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64D20"/>
    <w:rPr>
      <w:rFonts w:ascii="Arial" w:hAnsi="Arial"/>
      <w:b/>
      <w:sz w:val="28"/>
      <w:szCs w:val="28"/>
    </w:rPr>
  </w:style>
  <w:style w:type="paragraph" w:styleId="Heading1">
    <w:name w:val="heading 1"/>
    <w:basedOn w:val="Normal"/>
    <w:next w:val="Normal"/>
    <w:link w:val="Heading1Char"/>
    <w:uiPriority w:val="9"/>
    <w:qFormat/>
    <w:rsid w:val="0055366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738CA"/>
    <w:pPr>
      <w:keepNext/>
      <w:keepLines/>
      <w:spacing w:before="40"/>
      <w:outlineLvl w:val="1"/>
    </w:pPr>
    <w:rPr>
      <w:rFonts w:eastAsiaTheme="majorEastAsia" w:cstheme="majorBidi"/>
      <w:sz w:val="40"/>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CB6"/>
    <w:rPr>
      <w:rFonts w:ascii="Tahoma" w:hAnsi="Tahoma" w:cs="Tahoma"/>
      <w:sz w:val="16"/>
      <w:szCs w:val="16"/>
    </w:rPr>
  </w:style>
  <w:style w:type="character" w:customStyle="1" w:styleId="BalloonTextChar">
    <w:name w:val="Balloon Text Char"/>
    <w:basedOn w:val="DefaultParagraphFont"/>
    <w:link w:val="BalloonText"/>
    <w:uiPriority w:val="99"/>
    <w:semiHidden/>
    <w:rsid w:val="00750CB6"/>
    <w:rPr>
      <w:rFonts w:ascii="Tahoma" w:hAnsi="Tahoma" w:cs="Tahoma"/>
      <w:b/>
      <w:sz w:val="16"/>
      <w:szCs w:val="16"/>
    </w:rPr>
  </w:style>
  <w:style w:type="paragraph" w:styleId="Header">
    <w:name w:val="header"/>
    <w:basedOn w:val="Normal"/>
    <w:link w:val="HeaderChar"/>
    <w:uiPriority w:val="99"/>
    <w:unhideWhenUsed/>
    <w:rsid w:val="00825317"/>
    <w:pPr>
      <w:tabs>
        <w:tab w:val="center" w:pos="4680"/>
        <w:tab w:val="right" w:pos="9360"/>
      </w:tabs>
    </w:pPr>
  </w:style>
  <w:style w:type="character" w:customStyle="1" w:styleId="HeaderChar">
    <w:name w:val="Header Char"/>
    <w:basedOn w:val="DefaultParagraphFont"/>
    <w:link w:val="Header"/>
    <w:uiPriority w:val="99"/>
    <w:rsid w:val="00825317"/>
    <w:rPr>
      <w:rFonts w:ascii="Arial" w:hAnsi="Arial"/>
      <w:b/>
      <w:sz w:val="28"/>
      <w:szCs w:val="28"/>
    </w:rPr>
  </w:style>
  <w:style w:type="paragraph" w:styleId="Footer">
    <w:name w:val="footer"/>
    <w:basedOn w:val="Normal"/>
    <w:link w:val="FooterChar"/>
    <w:uiPriority w:val="99"/>
    <w:unhideWhenUsed/>
    <w:rsid w:val="00825317"/>
    <w:pPr>
      <w:tabs>
        <w:tab w:val="center" w:pos="4680"/>
        <w:tab w:val="right" w:pos="9360"/>
      </w:tabs>
    </w:pPr>
  </w:style>
  <w:style w:type="character" w:customStyle="1" w:styleId="FooterChar">
    <w:name w:val="Footer Char"/>
    <w:basedOn w:val="DefaultParagraphFont"/>
    <w:link w:val="Footer"/>
    <w:uiPriority w:val="99"/>
    <w:rsid w:val="00825317"/>
    <w:rPr>
      <w:rFonts w:ascii="Arial" w:hAnsi="Arial"/>
      <w:b/>
      <w:sz w:val="28"/>
      <w:szCs w:val="28"/>
    </w:rPr>
  </w:style>
  <w:style w:type="paragraph" w:styleId="ListParagraph">
    <w:name w:val="List Paragraph"/>
    <w:basedOn w:val="Normal"/>
    <w:uiPriority w:val="34"/>
    <w:qFormat/>
    <w:rsid w:val="00300AF8"/>
    <w:pPr>
      <w:ind w:left="720"/>
      <w:contextualSpacing/>
    </w:pPr>
  </w:style>
  <w:style w:type="paragraph" w:styleId="BodyText">
    <w:name w:val="Body Text"/>
    <w:aliases w:val="b-Body Text"/>
    <w:basedOn w:val="Normal"/>
    <w:link w:val="BodyTextChar"/>
    <w:qFormat/>
    <w:rsid w:val="00053BF3"/>
    <w:pPr>
      <w:spacing w:after="240"/>
      <w:ind w:firstLine="1440"/>
    </w:pPr>
    <w:rPr>
      <w:rFonts w:ascii="Times New Roman" w:hAnsi="Times New Roman"/>
      <w:b w:val="0"/>
      <w:sz w:val="24"/>
      <w:szCs w:val="24"/>
      <w:lang w:eastAsia="zh-CN"/>
    </w:rPr>
  </w:style>
  <w:style w:type="character" w:customStyle="1" w:styleId="BodyTextChar">
    <w:name w:val="Body Text Char"/>
    <w:aliases w:val="b-Body Text Char"/>
    <w:basedOn w:val="DefaultParagraphFont"/>
    <w:link w:val="BodyText"/>
    <w:rsid w:val="00053BF3"/>
    <w:rPr>
      <w:sz w:val="24"/>
      <w:szCs w:val="24"/>
      <w:lang w:eastAsia="zh-CN"/>
    </w:rPr>
  </w:style>
  <w:style w:type="paragraph" w:styleId="FootnoteText">
    <w:name w:val="footnote text"/>
    <w:basedOn w:val="Normal"/>
    <w:link w:val="FootnoteTextChar"/>
    <w:semiHidden/>
    <w:rsid w:val="00053BF3"/>
    <w:pPr>
      <w:spacing w:after="240"/>
      <w:ind w:left="720" w:hanging="720"/>
    </w:pPr>
    <w:rPr>
      <w:rFonts w:ascii="Times New Roman" w:hAnsi="Times New Roman"/>
      <w:b w:val="0"/>
      <w:sz w:val="20"/>
      <w:szCs w:val="20"/>
      <w:lang w:eastAsia="zh-CN"/>
    </w:rPr>
  </w:style>
  <w:style w:type="character" w:customStyle="1" w:styleId="FootnoteTextChar">
    <w:name w:val="Footnote Text Char"/>
    <w:basedOn w:val="DefaultParagraphFont"/>
    <w:link w:val="FootnoteText"/>
    <w:semiHidden/>
    <w:rsid w:val="00053BF3"/>
    <w:rPr>
      <w:lang w:eastAsia="zh-CN"/>
    </w:rPr>
  </w:style>
  <w:style w:type="character" w:styleId="FootnoteReference">
    <w:name w:val="footnote reference"/>
    <w:basedOn w:val="DefaultParagraphFont"/>
    <w:uiPriority w:val="99"/>
    <w:semiHidden/>
    <w:unhideWhenUsed/>
    <w:rsid w:val="00053BF3"/>
    <w:rPr>
      <w:vertAlign w:val="superscript"/>
    </w:rPr>
  </w:style>
  <w:style w:type="character" w:styleId="Hyperlink">
    <w:name w:val="Hyperlink"/>
    <w:basedOn w:val="DefaultParagraphFont"/>
    <w:uiPriority w:val="99"/>
    <w:unhideWhenUsed/>
    <w:rsid w:val="00053BF3"/>
    <w:rPr>
      <w:color w:val="0000FF" w:themeColor="hyperlink"/>
      <w:u w:val="single"/>
    </w:rPr>
  </w:style>
  <w:style w:type="paragraph" w:customStyle="1" w:styleId="Normal1">
    <w:name w:val="Normal1"/>
    <w:basedOn w:val="Normal"/>
    <w:rsid w:val="00053BF3"/>
    <w:pPr>
      <w:spacing w:line="276" w:lineRule="auto"/>
    </w:pPr>
    <w:rPr>
      <w:rFonts w:eastAsiaTheme="minorHAnsi" w:cs="Arial"/>
      <w:b w:val="0"/>
      <w:color w:val="000000"/>
      <w:sz w:val="22"/>
      <w:szCs w:val="22"/>
    </w:rPr>
  </w:style>
  <w:style w:type="character" w:styleId="FollowedHyperlink">
    <w:name w:val="FollowedHyperlink"/>
    <w:basedOn w:val="DefaultParagraphFont"/>
    <w:uiPriority w:val="99"/>
    <w:semiHidden/>
    <w:unhideWhenUsed/>
    <w:rsid w:val="008D13EC"/>
    <w:rPr>
      <w:color w:val="800080" w:themeColor="followedHyperlink"/>
      <w:u w:val="single"/>
    </w:rPr>
  </w:style>
  <w:style w:type="paragraph" w:styleId="NoSpacing">
    <w:name w:val="No Spacing"/>
    <w:uiPriority w:val="1"/>
    <w:qFormat/>
    <w:rsid w:val="008E3887"/>
    <w:rPr>
      <w:rFonts w:ascii="Calibri" w:eastAsiaTheme="minorHAnsi" w:hAnsi="Calibri"/>
      <w:sz w:val="22"/>
      <w:szCs w:val="22"/>
    </w:rPr>
  </w:style>
  <w:style w:type="character" w:customStyle="1" w:styleId="Heading1Char">
    <w:name w:val="Heading 1 Char"/>
    <w:basedOn w:val="DefaultParagraphFont"/>
    <w:link w:val="Heading1"/>
    <w:uiPriority w:val="9"/>
    <w:rsid w:val="00553663"/>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0738CA"/>
    <w:rPr>
      <w:rFonts w:ascii="Arial" w:eastAsiaTheme="majorEastAsia" w:hAnsi="Arial" w:cstheme="majorBidi"/>
      <w:b/>
      <w:sz w:val="40"/>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97554">
      <w:bodyDiv w:val="1"/>
      <w:marLeft w:val="0"/>
      <w:marRight w:val="0"/>
      <w:marTop w:val="0"/>
      <w:marBottom w:val="0"/>
      <w:divBdr>
        <w:top w:val="none" w:sz="0" w:space="0" w:color="auto"/>
        <w:left w:val="none" w:sz="0" w:space="0" w:color="auto"/>
        <w:bottom w:val="none" w:sz="0" w:space="0" w:color="auto"/>
        <w:right w:val="none" w:sz="0" w:space="0" w:color="auto"/>
      </w:divBdr>
    </w:div>
    <w:div w:id="437409417">
      <w:bodyDiv w:val="1"/>
      <w:marLeft w:val="0"/>
      <w:marRight w:val="0"/>
      <w:marTop w:val="0"/>
      <w:marBottom w:val="0"/>
      <w:divBdr>
        <w:top w:val="none" w:sz="0" w:space="0" w:color="auto"/>
        <w:left w:val="none" w:sz="0" w:space="0" w:color="auto"/>
        <w:bottom w:val="none" w:sz="0" w:space="0" w:color="auto"/>
        <w:right w:val="none" w:sz="0" w:space="0" w:color="auto"/>
      </w:divBdr>
    </w:div>
    <w:div w:id="451443573">
      <w:bodyDiv w:val="1"/>
      <w:marLeft w:val="0"/>
      <w:marRight w:val="0"/>
      <w:marTop w:val="0"/>
      <w:marBottom w:val="0"/>
      <w:divBdr>
        <w:top w:val="none" w:sz="0" w:space="0" w:color="auto"/>
        <w:left w:val="none" w:sz="0" w:space="0" w:color="auto"/>
        <w:bottom w:val="none" w:sz="0" w:space="0" w:color="auto"/>
        <w:right w:val="none" w:sz="0" w:space="0" w:color="auto"/>
      </w:divBdr>
    </w:div>
    <w:div w:id="544367714">
      <w:bodyDiv w:val="1"/>
      <w:marLeft w:val="0"/>
      <w:marRight w:val="0"/>
      <w:marTop w:val="0"/>
      <w:marBottom w:val="0"/>
      <w:divBdr>
        <w:top w:val="none" w:sz="0" w:space="0" w:color="auto"/>
        <w:left w:val="none" w:sz="0" w:space="0" w:color="auto"/>
        <w:bottom w:val="none" w:sz="0" w:space="0" w:color="auto"/>
        <w:right w:val="none" w:sz="0" w:space="0" w:color="auto"/>
      </w:divBdr>
    </w:div>
    <w:div w:id="548733006">
      <w:bodyDiv w:val="1"/>
      <w:marLeft w:val="0"/>
      <w:marRight w:val="0"/>
      <w:marTop w:val="0"/>
      <w:marBottom w:val="0"/>
      <w:divBdr>
        <w:top w:val="none" w:sz="0" w:space="0" w:color="auto"/>
        <w:left w:val="none" w:sz="0" w:space="0" w:color="auto"/>
        <w:bottom w:val="none" w:sz="0" w:space="0" w:color="auto"/>
        <w:right w:val="none" w:sz="0" w:space="0" w:color="auto"/>
      </w:divBdr>
    </w:div>
    <w:div w:id="737020914">
      <w:bodyDiv w:val="1"/>
      <w:marLeft w:val="0"/>
      <w:marRight w:val="0"/>
      <w:marTop w:val="0"/>
      <w:marBottom w:val="0"/>
      <w:divBdr>
        <w:top w:val="none" w:sz="0" w:space="0" w:color="auto"/>
        <w:left w:val="none" w:sz="0" w:space="0" w:color="auto"/>
        <w:bottom w:val="none" w:sz="0" w:space="0" w:color="auto"/>
        <w:right w:val="none" w:sz="0" w:space="0" w:color="auto"/>
      </w:divBdr>
    </w:div>
    <w:div w:id="1153181380">
      <w:bodyDiv w:val="1"/>
      <w:marLeft w:val="0"/>
      <w:marRight w:val="0"/>
      <w:marTop w:val="0"/>
      <w:marBottom w:val="0"/>
      <w:divBdr>
        <w:top w:val="none" w:sz="0" w:space="0" w:color="auto"/>
        <w:left w:val="none" w:sz="0" w:space="0" w:color="auto"/>
        <w:bottom w:val="none" w:sz="0" w:space="0" w:color="auto"/>
        <w:right w:val="none" w:sz="0" w:space="0" w:color="auto"/>
      </w:divBdr>
    </w:div>
    <w:div w:id="1888445590">
      <w:bodyDiv w:val="1"/>
      <w:marLeft w:val="0"/>
      <w:marRight w:val="0"/>
      <w:marTop w:val="0"/>
      <w:marBottom w:val="0"/>
      <w:divBdr>
        <w:top w:val="none" w:sz="0" w:space="0" w:color="auto"/>
        <w:left w:val="none" w:sz="0" w:space="0" w:color="auto"/>
        <w:bottom w:val="none" w:sz="0" w:space="0" w:color="auto"/>
        <w:right w:val="none" w:sz="0" w:space="0" w:color="auto"/>
      </w:divBdr>
    </w:div>
    <w:div w:id="211231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8A6C24-8FE4-4620-B471-409FDCE85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American Council of the Blind</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ACB</dc:creator>
  <cp:lastModifiedBy>Hannah Park</cp:lastModifiedBy>
  <cp:revision>3</cp:revision>
  <cp:lastPrinted>2018-02-22T16:31:00Z</cp:lastPrinted>
  <dcterms:created xsi:type="dcterms:W3CDTF">2025-02-18T21:00:00Z</dcterms:created>
  <dcterms:modified xsi:type="dcterms:W3CDTF">2025-03-03T17:14:00Z</dcterms:modified>
</cp:coreProperties>
</file>