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D4F98" w14:textId="17FF4330" w:rsidR="006A2AA1" w:rsidRPr="00482EEE" w:rsidRDefault="006A2AA1" w:rsidP="00482EEE">
      <w:pPr>
        <w:pStyle w:val="Heading1"/>
        <w:spacing w:before="0" w:after="0" w:line="276" w:lineRule="auto"/>
        <w:rPr>
          <w:rFonts w:ascii="Arial" w:hAnsi="Arial" w:cs="Arial"/>
          <w:b/>
          <w:bCs/>
          <w:color w:val="auto"/>
          <w:sz w:val="44"/>
          <w:szCs w:val="44"/>
        </w:rPr>
      </w:pPr>
      <w:r w:rsidRPr="00482EEE">
        <w:rPr>
          <w:rFonts w:ascii="Arial" w:hAnsi="Arial" w:cs="Arial"/>
          <w:b/>
          <w:bCs/>
          <w:color w:val="auto"/>
          <w:sz w:val="44"/>
          <w:szCs w:val="44"/>
        </w:rPr>
        <w:t>President</w:t>
      </w:r>
      <w:r w:rsidR="00482EEE" w:rsidRPr="00482EEE">
        <w:rPr>
          <w:rFonts w:ascii="Arial" w:hAnsi="Arial" w:cs="Arial"/>
          <w:b/>
          <w:bCs/>
          <w:color w:val="auto"/>
          <w:sz w:val="44"/>
          <w:szCs w:val="44"/>
        </w:rPr>
        <w:t>s</w:t>
      </w:r>
      <w:r w:rsidRPr="00482EEE">
        <w:rPr>
          <w:rFonts w:ascii="Arial" w:hAnsi="Arial" w:cs="Arial"/>
          <w:b/>
          <w:bCs/>
          <w:color w:val="auto"/>
          <w:sz w:val="44"/>
          <w:szCs w:val="44"/>
        </w:rPr>
        <w:t>’ Meeting Agenda</w:t>
      </w:r>
      <w:r w:rsidR="00E7038F" w:rsidRPr="00482EEE">
        <w:rPr>
          <w:rFonts w:ascii="Arial" w:hAnsi="Arial" w:cs="Arial"/>
          <w:b/>
          <w:bCs/>
          <w:color w:val="auto"/>
          <w:sz w:val="44"/>
          <w:szCs w:val="44"/>
        </w:rPr>
        <w:br/>
      </w:r>
      <w:r w:rsidRPr="00482EEE">
        <w:rPr>
          <w:rFonts w:ascii="Arial" w:hAnsi="Arial" w:cs="Arial"/>
          <w:b/>
          <w:bCs/>
          <w:color w:val="auto"/>
          <w:sz w:val="44"/>
          <w:szCs w:val="44"/>
        </w:rPr>
        <w:t>Sunday</w:t>
      </w:r>
      <w:r w:rsidR="00482EEE" w:rsidRPr="00482EEE">
        <w:rPr>
          <w:rFonts w:ascii="Arial" w:hAnsi="Arial" w:cs="Arial"/>
          <w:b/>
          <w:bCs/>
          <w:color w:val="auto"/>
          <w:sz w:val="44"/>
          <w:szCs w:val="44"/>
        </w:rPr>
        <w:t>,</w:t>
      </w:r>
      <w:r w:rsidRPr="00482EEE">
        <w:rPr>
          <w:rFonts w:ascii="Arial" w:hAnsi="Arial" w:cs="Arial"/>
          <w:b/>
          <w:bCs/>
          <w:color w:val="auto"/>
          <w:sz w:val="44"/>
          <w:szCs w:val="44"/>
        </w:rPr>
        <w:t xml:space="preserve"> March 8</w:t>
      </w:r>
      <w:r w:rsidR="00482EEE" w:rsidRPr="00482EEE">
        <w:rPr>
          <w:rFonts w:ascii="Arial" w:hAnsi="Arial" w:cs="Arial"/>
          <w:b/>
          <w:bCs/>
          <w:color w:val="auto"/>
          <w:sz w:val="44"/>
          <w:szCs w:val="44"/>
        </w:rPr>
        <w:t>, 2026</w:t>
      </w:r>
      <w:r w:rsidRPr="00482EEE">
        <w:rPr>
          <w:rFonts w:ascii="Arial" w:hAnsi="Arial" w:cs="Arial"/>
          <w:b/>
          <w:bCs/>
          <w:color w:val="auto"/>
          <w:sz w:val="44"/>
          <w:szCs w:val="44"/>
        </w:rPr>
        <w:br/>
        <w:t>*Agenda is subject to change at any time</w:t>
      </w:r>
    </w:p>
    <w:p w14:paraId="5F2334A9" w14:textId="77777777" w:rsidR="006A2AA1" w:rsidRPr="006A2AA1" w:rsidRDefault="006A2AA1" w:rsidP="00482EEE">
      <w:pPr>
        <w:spacing w:after="0" w:line="276" w:lineRule="auto"/>
        <w:rPr>
          <w:rFonts w:ascii="Arial" w:hAnsi="Arial" w:cs="Arial"/>
          <w:sz w:val="40"/>
          <w:szCs w:val="40"/>
        </w:rPr>
      </w:pPr>
    </w:p>
    <w:p w14:paraId="64A82B4F" w14:textId="100CA0CB" w:rsidR="006A2AA1" w:rsidRPr="00482EEE" w:rsidRDefault="006A2AA1" w:rsidP="00482EEE">
      <w:pPr>
        <w:spacing w:after="0" w:line="276" w:lineRule="auto"/>
        <w:rPr>
          <w:rFonts w:ascii="Arial" w:hAnsi="Arial" w:cs="Arial"/>
          <w:sz w:val="36"/>
          <w:szCs w:val="36"/>
        </w:rPr>
      </w:pPr>
      <w:r w:rsidRPr="00482EEE">
        <w:rPr>
          <w:rFonts w:ascii="Arial" w:hAnsi="Arial" w:cs="Arial"/>
          <w:b/>
          <w:bCs/>
          <w:sz w:val="36"/>
          <w:szCs w:val="36"/>
        </w:rPr>
        <w:t>9:00</w:t>
      </w:r>
      <w:r w:rsidR="00482EEE" w:rsidRPr="00482EEE">
        <w:rPr>
          <w:rFonts w:ascii="Arial" w:hAnsi="Arial" w:cs="Arial"/>
          <w:b/>
          <w:bCs/>
          <w:sz w:val="36"/>
          <w:szCs w:val="36"/>
        </w:rPr>
        <w:t xml:space="preserve"> </w:t>
      </w:r>
      <w:r w:rsidRPr="00482EEE">
        <w:rPr>
          <w:rFonts w:ascii="Arial" w:hAnsi="Arial" w:cs="Arial"/>
          <w:b/>
          <w:bCs/>
          <w:sz w:val="36"/>
          <w:szCs w:val="36"/>
        </w:rPr>
        <w:t>AM</w:t>
      </w:r>
      <w:r w:rsidRPr="00482EEE">
        <w:rPr>
          <w:rFonts w:ascii="Arial" w:hAnsi="Arial" w:cs="Arial"/>
          <w:sz w:val="36"/>
          <w:szCs w:val="36"/>
        </w:rPr>
        <w:t xml:space="preserve"> </w:t>
      </w:r>
      <w:r w:rsidRPr="00482EEE">
        <w:rPr>
          <w:rFonts w:ascii="Arial" w:hAnsi="Arial" w:cs="Arial"/>
          <w:b/>
          <w:bCs/>
          <w:sz w:val="36"/>
          <w:szCs w:val="36"/>
        </w:rPr>
        <w:t>–</w:t>
      </w:r>
      <w:r w:rsidRPr="00482EEE">
        <w:rPr>
          <w:rFonts w:ascii="Arial" w:hAnsi="Arial" w:cs="Arial"/>
          <w:sz w:val="36"/>
          <w:szCs w:val="36"/>
        </w:rPr>
        <w:t xml:space="preserve"> </w:t>
      </w:r>
      <w:r w:rsidRPr="00482EEE">
        <w:rPr>
          <w:rFonts w:ascii="Arial" w:hAnsi="Arial" w:cs="Arial"/>
          <w:b/>
          <w:bCs/>
          <w:sz w:val="36"/>
          <w:szCs w:val="36"/>
        </w:rPr>
        <w:t xml:space="preserve">Welcome and </w:t>
      </w:r>
      <w:r w:rsidR="00482EEE" w:rsidRPr="00482EEE">
        <w:rPr>
          <w:rFonts w:ascii="Arial" w:hAnsi="Arial" w:cs="Arial"/>
          <w:b/>
          <w:bCs/>
          <w:sz w:val="36"/>
          <w:szCs w:val="36"/>
        </w:rPr>
        <w:t>A</w:t>
      </w:r>
      <w:r w:rsidRPr="00482EEE">
        <w:rPr>
          <w:rFonts w:ascii="Arial" w:hAnsi="Arial" w:cs="Arial"/>
          <w:b/>
          <w:bCs/>
          <w:sz w:val="36"/>
          <w:szCs w:val="36"/>
        </w:rPr>
        <w:t xml:space="preserve">nnouncements; Overview of the </w:t>
      </w:r>
      <w:r w:rsidR="00482EEE" w:rsidRPr="00482EEE">
        <w:rPr>
          <w:rFonts w:ascii="Arial" w:hAnsi="Arial" w:cs="Arial"/>
          <w:b/>
          <w:bCs/>
          <w:sz w:val="36"/>
          <w:szCs w:val="36"/>
        </w:rPr>
        <w:t>D</w:t>
      </w:r>
      <w:r w:rsidRPr="00482EEE">
        <w:rPr>
          <w:rFonts w:ascii="Arial" w:hAnsi="Arial" w:cs="Arial"/>
          <w:b/>
          <w:bCs/>
          <w:sz w:val="36"/>
          <w:szCs w:val="36"/>
        </w:rPr>
        <w:t>ay:</w:t>
      </w:r>
      <w:r w:rsidRPr="00482EEE">
        <w:rPr>
          <w:rFonts w:ascii="Arial" w:hAnsi="Arial" w:cs="Arial"/>
          <w:sz w:val="36"/>
          <w:szCs w:val="36"/>
        </w:rPr>
        <w:t xml:space="preserve"> Deb Cook Lewis, ACB President</w:t>
      </w:r>
    </w:p>
    <w:p w14:paraId="22924F77" w14:textId="77777777" w:rsidR="006A2AA1" w:rsidRPr="00482EEE" w:rsidRDefault="006A2AA1" w:rsidP="00482EEE">
      <w:pPr>
        <w:spacing w:after="0" w:line="276" w:lineRule="auto"/>
        <w:rPr>
          <w:rFonts w:ascii="Arial" w:hAnsi="Arial" w:cs="Arial"/>
          <w:sz w:val="36"/>
          <w:szCs w:val="36"/>
        </w:rPr>
      </w:pPr>
    </w:p>
    <w:p w14:paraId="61FF52EF" w14:textId="23E96757" w:rsidR="006A2AA1" w:rsidRPr="00482EEE" w:rsidRDefault="006A2AA1" w:rsidP="00482EEE">
      <w:pPr>
        <w:spacing w:after="0" w:line="276" w:lineRule="auto"/>
        <w:rPr>
          <w:rFonts w:ascii="Arial" w:hAnsi="Arial" w:cs="Arial"/>
          <w:sz w:val="36"/>
          <w:szCs w:val="36"/>
        </w:rPr>
      </w:pPr>
      <w:r w:rsidRPr="00482EEE">
        <w:rPr>
          <w:rFonts w:ascii="Arial" w:hAnsi="Arial" w:cs="Arial"/>
          <w:b/>
          <w:bCs/>
          <w:sz w:val="36"/>
          <w:szCs w:val="36"/>
        </w:rPr>
        <w:t>9:15</w:t>
      </w:r>
      <w:r w:rsidR="00482EEE" w:rsidRPr="00482EEE">
        <w:rPr>
          <w:rFonts w:ascii="Arial" w:hAnsi="Arial" w:cs="Arial"/>
          <w:b/>
          <w:bCs/>
          <w:sz w:val="36"/>
          <w:szCs w:val="36"/>
        </w:rPr>
        <w:t xml:space="preserve"> </w:t>
      </w:r>
      <w:r w:rsidRPr="00482EEE">
        <w:rPr>
          <w:rFonts w:ascii="Arial" w:hAnsi="Arial" w:cs="Arial"/>
          <w:b/>
          <w:bCs/>
          <w:sz w:val="36"/>
          <w:szCs w:val="36"/>
        </w:rPr>
        <w:t>AM</w:t>
      </w:r>
      <w:r w:rsidRPr="00482EEE">
        <w:rPr>
          <w:rFonts w:ascii="Arial" w:hAnsi="Arial" w:cs="Arial"/>
          <w:sz w:val="36"/>
          <w:szCs w:val="36"/>
        </w:rPr>
        <w:t xml:space="preserve"> </w:t>
      </w:r>
      <w:r w:rsidRPr="00482EEE">
        <w:rPr>
          <w:rFonts w:ascii="Arial" w:hAnsi="Arial" w:cs="Arial"/>
          <w:b/>
          <w:bCs/>
          <w:sz w:val="36"/>
          <w:szCs w:val="36"/>
        </w:rPr>
        <w:t>–</w:t>
      </w:r>
      <w:r w:rsidRPr="00482EEE">
        <w:rPr>
          <w:rFonts w:ascii="Arial" w:hAnsi="Arial" w:cs="Arial"/>
          <w:sz w:val="36"/>
          <w:szCs w:val="36"/>
        </w:rPr>
        <w:t xml:space="preserve"> </w:t>
      </w:r>
      <w:r w:rsidRPr="00482EEE">
        <w:rPr>
          <w:rFonts w:ascii="Arial" w:hAnsi="Arial" w:cs="Arial"/>
          <w:b/>
          <w:bCs/>
          <w:sz w:val="36"/>
          <w:szCs w:val="36"/>
        </w:rPr>
        <w:t>Introducing ACB’s Legacy &amp; Future Readiness Initiative:</w:t>
      </w:r>
      <w:r w:rsidRPr="00482EEE">
        <w:rPr>
          <w:rFonts w:ascii="Arial" w:hAnsi="Arial" w:cs="Arial"/>
          <w:sz w:val="36"/>
          <w:szCs w:val="36"/>
        </w:rPr>
        <w:t xml:space="preserve"> Kate Vendemio and Casey Tesfaye, Mount Vernon Consulting</w:t>
      </w:r>
    </w:p>
    <w:p w14:paraId="0F4CAF5E" w14:textId="77777777" w:rsidR="00482EEE" w:rsidRPr="00482EEE" w:rsidRDefault="00482EEE" w:rsidP="00482EEE">
      <w:pPr>
        <w:spacing w:after="0" w:line="276" w:lineRule="auto"/>
        <w:rPr>
          <w:rFonts w:ascii="Arial" w:hAnsi="Arial" w:cs="Arial"/>
          <w:sz w:val="36"/>
          <w:szCs w:val="36"/>
        </w:rPr>
      </w:pPr>
    </w:p>
    <w:p w14:paraId="1B1D7856" w14:textId="77777777" w:rsidR="006A2AA1" w:rsidRPr="00482EEE" w:rsidRDefault="006A2AA1" w:rsidP="00482EEE">
      <w:pPr>
        <w:spacing w:after="0" w:line="276" w:lineRule="auto"/>
        <w:rPr>
          <w:rFonts w:ascii="Arial" w:hAnsi="Arial" w:cs="Arial"/>
          <w:sz w:val="36"/>
          <w:szCs w:val="36"/>
        </w:rPr>
      </w:pPr>
      <w:r w:rsidRPr="00482EEE">
        <w:rPr>
          <w:rFonts w:ascii="Arial" w:hAnsi="Arial" w:cs="Arial"/>
          <w:sz w:val="36"/>
          <w:szCs w:val="36"/>
        </w:rPr>
        <w:t>Our consultants will explain the work they are doing to help ACB determine and move into our future and will have a fun and thoughtful exercise for participants as we continue to gather information from our members.</w:t>
      </w:r>
    </w:p>
    <w:p w14:paraId="549E4917" w14:textId="77777777" w:rsidR="006A2AA1" w:rsidRPr="00482EEE" w:rsidRDefault="006A2AA1" w:rsidP="00482EEE">
      <w:pPr>
        <w:spacing w:after="0" w:line="276" w:lineRule="auto"/>
        <w:rPr>
          <w:rFonts w:ascii="Arial" w:hAnsi="Arial" w:cs="Arial"/>
          <w:sz w:val="36"/>
          <w:szCs w:val="36"/>
        </w:rPr>
      </w:pPr>
      <w:r w:rsidRPr="00482EEE">
        <w:rPr>
          <w:rFonts w:ascii="Arial" w:hAnsi="Arial" w:cs="Arial"/>
          <w:sz w:val="36"/>
          <w:szCs w:val="36"/>
        </w:rPr>
        <w:t> </w:t>
      </w:r>
    </w:p>
    <w:p w14:paraId="5766ECFE" w14:textId="0BF052F6" w:rsidR="006A2AA1" w:rsidRPr="00482EEE" w:rsidRDefault="006A2AA1" w:rsidP="00482EEE">
      <w:pPr>
        <w:spacing w:after="0" w:line="276" w:lineRule="auto"/>
        <w:rPr>
          <w:rFonts w:ascii="Arial" w:hAnsi="Arial" w:cs="Arial"/>
          <w:b/>
          <w:bCs/>
          <w:sz w:val="36"/>
          <w:szCs w:val="36"/>
        </w:rPr>
      </w:pPr>
      <w:r w:rsidRPr="00482EEE">
        <w:rPr>
          <w:rFonts w:ascii="Arial" w:hAnsi="Arial" w:cs="Arial"/>
          <w:b/>
          <w:bCs/>
          <w:sz w:val="36"/>
          <w:szCs w:val="36"/>
        </w:rPr>
        <w:t>11:00</w:t>
      </w:r>
      <w:r w:rsidR="00482EEE" w:rsidRPr="00482EEE">
        <w:rPr>
          <w:rFonts w:ascii="Arial" w:hAnsi="Arial" w:cs="Arial"/>
          <w:b/>
          <w:bCs/>
          <w:sz w:val="36"/>
          <w:szCs w:val="36"/>
        </w:rPr>
        <w:t xml:space="preserve"> </w:t>
      </w:r>
      <w:r w:rsidRPr="00482EEE">
        <w:rPr>
          <w:rFonts w:ascii="Arial" w:hAnsi="Arial" w:cs="Arial"/>
          <w:b/>
          <w:bCs/>
          <w:sz w:val="36"/>
          <w:szCs w:val="36"/>
        </w:rPr>
        <w:t>AM – Break</w:t>
      </w:r>
    </w:p>
    <w:p w14:paraId="229EACDC" w14:textId="77777777" w:rsidR="006A2AA1" w:rsidRPr="00482EEE" w:rsidRDefault="006A2AA1" w:rsidP="00482EEE">
      <w:pPr>
        <w:spacing w:after="0" w:line="276" w:lineRule="auto"/>
        <w:rPr>
          <w:rFonts w:ascii="Arial" w:hAnsi="Arial" w:cs="Arial"/>
          <w:sz w:val="36"/>
          <w:szCs w:val="36"/>
        </w:rPr>
      </w:pPr>
      <w:r w:rsidRPr="00482EEE">
        <w:rPr>
          <w:rFonts w:ascii="Arial" w:hAnsi="Arial" w:cs="Arial"/>
          <w:sz w:val="36"/>
          <w:szCs w:val="36"/>
        </w:rPr>
        <w:t> </w:t>
      </w:r>
    </w:p>
    <w:p w14:paraId="3C5A2C91" w14:textId="53D40A9A" w:rsidR="006A2AA1" w:rsidRPr="00482EEE" w:rsidRDefault="006A2AA1" w:rsidP="00482EEE">
      <w:pPr>
        <w:spacing w:after="0" w:line="276" w:lineRule="auto"/>
        <w:rPr>
          <w:rFonts w:ascii="Arial" w:hAnsi="Arial" w:cs="Arial"/>
          <w:sz w:val="36"/>
          <w:szCs w:val="36"/>
        </w:rPr>
      </w:pPr>
      <w:r w:rsidRPr="00482EEE">
        <w:rPr>
          <w:rFonts w:ascii="Arial" w:hAnsi="Arial" w:cs="Arial"/>
          <w:b/>
          <w:bCs/>
          <w:sz w:val="36"/>
          <w:szCs w:val="36"/>
        </w:rPr>
        <w:t>11:15</w:t>
      </w:r>
      <w:r w:rsidR="00482EEE" w:rsidRPr="00482EEE">
        <w:rPr>
          <w:rFonts w:ascii="Arial" w:hAnsi="Arial" w:cs="Arial"/>
          <w:b/>
          <w:bCs/>
          <w:sz w:val="36"/>
          <w:szCs w:val="36"/>
        </w:rPr>
        <w:t xml:space="preserve"> </w:t>
      </w:r>
      <w:r w:rsidRPr="00482EEE">
        <w:rPr>
          <w:rFonts w:ascii="Arial" w:hAnsi="Arial" w:cs="Arial"/>
          <w:b/>
          <w:bCs/>
          <w:sz w:val="36"/>
          <w:szCs w:val="36"/>
        </w:rPr>
        <w:t>AM</w:t>
      </w:r>
      <w:r w:rsidR="00482EEE" w:rsidRPr="00482EEE">
        <w:rPr>
          <w:rFonts w:ascii="Arial" w:hAnsi="Arial" w:cs="Arial"/>
          <w:sz w:val="36"/>
          <w:szCs w:val="36"/>
        </w:rPr>
        <w:t xml:space="preserve"> </w:t>
      </w:r>
      <w:r w:rsidRPr="00482EEE">
        <w:rPr>
          <w:rFonts w:ascii="Arial" w:hAnsi="Arial" w:cs="Arial"/>
          <w:b/>
          <w:bCs/>
          <w:sz w:val="36"/>
          <w:szCs w:val="36"/>
        </w:rPr>
        <w:t>–</w:t>
      </w:r>
      <w:r w:rsidRPr="00482EEE">
        <w:rPr>
          <w:rFonts w:ascii="Arial" w:hAnsi="Arial" w:cs="Arial"/>
          <w:sz w:val="36"/>
          <w:szCs w:val="36"/>
        </w:rPr>
        <w:t xml:space="preserve"> </w:t>
      </w:r>
      <w:r w:rsidRPr="00482EEE">
        <w:rPr>
          <w:rFonts w:ascii="Arial" w:hAnsi="Arial" w:cs="Arial"/>
          <w:b/>
          <w:bCs/>
          <w:sz w:val="36"/>
          <w:szCs w:val="36"/>
        </w:rPr>
        <w:t xml:space="preserve">Step-By-Step Guide to Using </w:t>
      </w:r>
      <w:proofErr w:type="spellStart"/>
      <w:r w:rsidRPr="00482EEE">
        <w:rPr>
          <w:rFonts w:ascii="Arial" w:hAnsi="Arial" w:cs="Arial"/>
          <w:b/>
          <w:bCs/>
          <w:sz w:val="36"/>
          <w:szCs w:val="36"/>
        </w:rPr>
        <w:t>FreeWill</w:t>
      </w:r>
      <w:proofErr w:type="spellEnd"/>
    </w:p>
    <w:p w14:paraId="0B2C3922" w14:textId="77777777" w:rsidR="00482EEE" w:rsidRPr="00482EEE" w:rsidRDefault="00482EEE" w:rsidP="00482EEE">
      <w:pPr>
        <w:spacing w:after="0" w:line="276" w:lineRule="auto"/>
        <w:rPr>
          <w:rFonts w:ascii="Arial" w:hAnsi="Arial" w:cs="Arial"/>
          <w:sz w:val="36"/>
          <w:szCs w:val="36"/>
        </w:rPr>
      </w:pPr>
    </w:p>
    <w:p w14:paraId="6A6C9CCD" w14:textId="1E570374" w:rsidR="006A2AA1" w:rsidRPr="00482EEE" w:rsidRDefault="006A2AA1" w:rsidP="00482EEE">
      <w:pPr>
        <w:spacing w:after="0" w:line="276" w:lineRule="auto"/>
        <w:rPr>
          <w:rFonts w:ascii="Arial" w:hAnsi="Arial" w:cs="Arial"/>
          <w:sz w:val="36"/>
          <w:szCs w:val="36"/>
        </w:rPr>
      </w:pPr>
      <w:r w:rsidRPr="00482EEE">
        <w:rPr>
          <w:rFonts w:ascii="Arial" w:hAnsi="Arial" w:cs="Arial"/>
          <w:sz w:val="36"/>
          <w:szCs w:val="36"/>
        </w:rPr>
        <w:t xml:space="preserve">This presentation introduces </w:t>
      </w:r>
      <w:proofErr w:type="spellStart"/>
      <w:r w:rsidRPr="00482EEE">
        <w:rPr>
          <w:rFonts w:ascii="Arial" w:hAnsi="Arial" w:cs="Arial"/>
          <w:sz w:val="36"/>
          <w:szCs w:val="36"/>
        </w:rPr>
        <w:t>FreeWill</w:t>
      </w:r>
      <w:proofErr w:type="spellEnd"/>
      <w:r w:rsidRPr="00482EEE">
        <w:rPr>
          <w:rFonts w:ascii="Arial" w:hAnsi="Arial" w:cs="Arial"/>
          <w:sz w:val="36"/>
          <w:szCs w:val="36"/>
        </w:rPr>
        <w:t>, a secure and easy-to-use online tool that helps you create a legally valid will at no cost. The platform works with screen readers and keyboard navigation, making it usable for people who are blind or have low vision.</w:t>
      </w:r>
    </w:p>
    <w:p w14:paraId="63C8546A" w14:textId="77777777" w:rsidR="006A2AA1" w:rsidRPr="00482EEE" w:rsidRDefault="006A2AA1" w:rsidP="00482EEE">
      <w:pPr>
        <w:spacing w:after="0" w:line="276" w:lineRule="auto"/>
        <w:rPr>
          <w:rFonts w:ascii="Arial" w:hAnsi="Arial" w:cs="Arial"/>
          <w:sz w:val="36"/>
          <w:szCs w:val="36"/>
        </w:rPr>
      </w:pPr>
      <w:r w:rsidRPr="00482EEE">
        <w:rPr>
          <w:rFonts w:ascii="Arial" w:hAnsi="Arial" w:cs="Arial"/>
          <w:sz w:val="36"/>
          <w:szCs w:val="36"/>
        </w:rPr>
        <w:lastRenderedPageBreak/>
        <w:t>Participants will receive a clear overview of how the tool works, what information is needed, and how to include support for the American Council of the Blind if they choose. Time will be provided for questions to ensure everyone feels confident taking the next step in their legacy planning.</w:t>
      </w:r>
    </w:p>
    <w:p w14:paraId="175B4E96" w14:textId="77777777" w:rsidR="006A2AA1" w:rsidRPr="00482EEE" w:rsidRDefault="006A2AA1" w:rsidP="00482EEE">
      <w:pPr>
        <w:spacing w:after="0" w:line="276" w:lineRule="auto"/>
        <w:rPr>
          <w:rFonts w:ascii="Arial" w:hAnsi="Arial" w:cs="Arial"/>
          <w:sz w:val="36"/>
          <w:szCs w:val="36"/>
        </w:rPr>
      </w:pPr>
    </w:p>
    <w:p w14:paraId="24E28F6F" w14:textId="08031D79" w:rsidR="006A2AA1" w:rsidRPr="00482EEE" w:rsidRDefault="006A2AA1" w:rsidP="00482EEE">
      <w:pPr>
        <w:spacing w:after="0" w:line="276" w:lineRule="auto"/>
        <w:rPr>
          <w:rFonts w:ascii="Arial" w:hAnsi="Arial" w:cs="Arial"/>
          <w:sz w:val="36"/>
          <w:szCs w:val="36"/>
        </w:rPr>
      </w:pPr>
      <w:r w:rsidRPr="00482EEE">
        <w:rPr>
          <w:rFonts w:ascii="Arial" w:hAnsi="Arial" w:cs="Arial"/>
          <w:b/>
          <w:bCs/>
          <w:sz w:val="36"/>
          <w:szCs w:val="36"/>
        </w:rPr>
        <w:t>Noon</w:t>
      </w:r>
      <w:r w:rsidR="00482EEE" w:rsidRPr="00482EEE">
        <w:rPr>
          <w:rFonts w:ascii="Arial" w:hAnsi="Arial" w:cs="Arial"/>
          <w:b/>
          <w:bCs/>
          <w:sz w:val="36"/>
          <w:szCs w:val="36"/>
        </w:rPr>
        <w:t xml:space="preserve"> </w:t>
      </w:r>
      <w:r w:rsidR="00482EEE" w:rsidRPr="00482EEE">
        <w:rPr>
          <w:rFonts w:ascii="Arial" w:hAnsi="Arial" w:cs="Arial"/>
          <w:b/>
          <w:bCs/>
          <w:sz w:val="36"/>
          <w:szCs w:val="36"/>
        </w:rPr>
        <w:t>–</w:t>
      </w:r>
      <w:r w:rsidRPr="00482EEE">
        <w:rPr>
          <w:rFonts w:ascii="Arial" w:hAnsi="Arial" w:cs="Arial"/>
          <w:sz w:val="36"/>
          <w:szCs w:val="36"/>
        </w:rPr>
        <w:t xml:space="preserve"> </w:t>
      </w:r>
      <w:r w:rsidRPr="00482EEE">
        <w:rPr>
          <w:rFonts w:ascii="Arial" w:hAnsi="Arial" w:cs="Arial"/>
          <w:b/>
          <w:bCs/>
          <w:sz w:val="36"/>
          <w:szCs w:val="36"/>
        </w:rPr>
        <w:t xml:space="preserve">Lunch and </w:t>
      </w:r>
      <w:r w:rsidR="00482EEE" w:rsidRPr="00482EEE">
        <w:rPr>
          <w:rFonts w:ascii="Arial" w:hAnsi="Arial" w:cs="Arial"/>
          <w:b/>
          <w:bCs/>
          <w:sz w:val="36"/>
          <w:szCs w:val="36"/>
        </w:rPr>
        <w:t>K</w:t>
      </w:r>
      <w:r w:rsidRPr="00482EEE">
        <w:rPr>
          <w:rFonts w:ascii="Arial" w:hAnsi="Arial" w:cs="Arial"/>
          <w:b/>
          <w:bCs/>
          <w:sz w:val="36"/>
          <w:szCs w:val="36"/>
        </w:rPr>
        <w:t xml:space="preserve">eynote </w:t>
      </w:r>
      <w:r w:rsidR="00482EEE" w:rsidRPr="00482EEE">
        <w:rPr>
          <w:rFonts w:ascii="Arial" w:hAnsi="Arial" w:cs="Arial"/>
          <w:b/>
          <w:bCs/>
          <w:sz w:val="36"/>
          <w:szCs w:val="36"/>
        </w:rPr>
        <w:t>S</w:t>
      </w:r>
      <w:r w:rsidRPr="00482EEE">
        <w:rPr>
          <w:rFonts w:ascii="Arial" w:hAnsi="Arial" w:cs="Arial"/>
          <w:b/>
          <w:bCs/>
          <w:sz w:val="36"/>
          <w:szCs w:val="36"/>
        </w:rPr>
        <w:t>peaker: Jamie Dean</w:t>
      </w:r>
    </w:p>
    <w:p w14:paraId="08454EAC" w14:textId="77777777" w:rsidR="00482EEE" w:rsidRPr="00482EEE" w:rsidRDefault="00482EEE" w:rsidP="00482EEE">
      <w:pPr>
        <w:spacing w:after="0" w:line="276" w:lineRule="auto"/>
        <w:rPr>
          <w:rFonts w:ascii="Arial" w:hAnsi="Arial" w:cs="Arial"/>
          <w:sz w:val="36"/>
          <w:szCs w:val="36"/>
        </w:rPr>
      </w:pPr>
    </w:p>
    <w:p w14:paraId="22A55EFB" w14:textId="3A988579" w:rsidR="006A2AA1" w:rsidRPr="00482EEE" w:rsidRDefault="006A2AA1" w:rsidP="00482EEE">
      <w:pPr>
        <w:spacing w:after="0" w:line="276" w:lineRule="auto"/>
        <w:rPr>
          <w:rFonts w:ascii="Arial" w:hAnsi="Arial" w:cs="Arial"/>
          <w:sz w:val="36"/>
          <w:szCs w:val="36"/>
        </w:rPr>
      </w:pPr>
      <w:r w:rsidRPr="00482EEE">
        <w:rPr>
          <w:rFonts w:ascii="Arial" w:hAnsi="Arial" w:cs="Arial"/>
          <w:sz w:val="36"/>
          <w:szCs w:val="36"/>
        </w:rPr>
        <w:t>Jamie Dean leads Microsoft’s Accessibility Legal practice, where he supports the business in influencing, interpreting, and implementing the many global accessibility laws that apply to Microsoft’s products and services. Outside Microsoft, Jamie currently serves on the boards for the American Foundation for the Blind, Academy for the Certification of Vision Rehabilitation and Education Professionals, and Disability Rights North Carolina. Prior to joining Microsoft, Jamie spent more than a decade as a business litigation attorney handling state and federal cases of all sorts. In 2008, Jamie won a silver medal in rowing in the Paralympic Games and, while he has retired from rowing, he still loves the outdoors and stays active hiking and traveling with his wife and their four children.</w:t>
      </w:r>
    </w:p>
    <w:p w14:paraId="3D398BDD" w14:textId="77777777" w:rsidR="006A2AA1" w:rsidRPr="00482EEE" w:rsidRDefault="006A2AA1" w:rsidP="00482EEE">
      <w:pPr>
        <w:spacing w:after="0" w:line="276" w:lineRule="auto"/>
        <w:rPr>
          <w:rFonts w:ascii="Arial" w:hAnsi="Arial" w:cs="Arial"/>
          <w:sz w:val="36"/>
          <w:szCs w:val="36"/>
        </w:rPr>
      </w:pPr>
      <w:r w:rsidRPr="00482EEE">
        <w:rPr>
          <w:rFonts w:ascii="Arial" w:hAnsi="Arial" w:cs="Arial"/>
          <w:sz w:val="36"/>
          <w:szCs w:val="36"/>
        </w:rPr>
        <w:t> </w:t>
      </w:r>
    </w:p>
    <w:p w14:paraId="63B77E77" w14:textId="280F1B7B" w:rsidR="006A2AA1" w:rsidRPr="00482EEE" w:rsidRDefault="006A2AA1" w:rsidP="00482EEE">
      <w:pPr>
        <w:spacing w:after="0" w:line="276" w:lineRule="auto"/>
        <w:rPr>
          <w:rFonts w:ascii="Arial" w:hAnsi="Arial" w:cs="Arial"/>
          <w:sz w:val="36"/>
          <w:szCs w:val="36"/>
        </w:rPr>
      </w:pPr>
      <w:r w:rsidRPr="00482EEE">
        <w:rPr>
          <w:rFonts w:ascii="Arial" w:hAnsi="Arial" w:cs="Arial"/>
          <w:b/>
          <w:bCs/>
          <w:sz w:val="36"/>
          <w:szCs w:val="36"/>
        </w:rPr>
        <w:t>1:15</w:t>
      </w:r>
      <w:r w:rsidR="00482EEE" w:rsidRPr="00482EEE">
        <w:rPr>
          <w:rFonts w:ascii="Arial" w:hAnsi="Arial" w:cs="Arial"/>
          <w:b/>
          <w:bCs/>
          <w:sz w:val="36"/>
          <w:szCs w:val="36"/>
        </w:rPr>
        <w:t xml:space="preserve"> </w:t>
      </w:r>
      <w:r w:rsidRPr="00482EEE">
        <w:rPr>
          <w:rFonts w:ascii="Arial" w:hAnsi="Arial" w:cs="Arial"/>
          <w:b/>
          <w:bCs/>
          <w:sz w:val="36"/>
          <w:szCs w:val="36"/>
        </w:rPr>
        <w:t>PM</w:t>
      </w:r>
      <w:r w:rsidRPr="00482EEE">
        <w:rPr>
          <w:rFonts w:ascii="Arial" w:hAnsi="Arial" w:cs="Arial"/>
          <w:sz w:val="36"/>
          <w:szCs w:val="36"/>
        </w:rPr>
        <w:t xml:space="preserve"> </w:t>
      </w:r>
      <w:r w:rsidR="00482EEE" w:rsidRPr="00482EEE">
        <w:rPr>
          <w:rFonts w:ascii="Arial" w:hAnsi="Arial" w:cs="Arial"/>
          <w:b/>
          <w:bCs/>
          <w:sz w:val="36"/>
          <w:szCs w:val="36"/>
        </w:rPr>
        <w:t>–</w:t>
      </w:r>
      <w:r w:rsidRPr="00482EEE">
        <w:rPr>
          <w:rFonts w:ascii="Arial" w:hAnsi="Arial" w:cs="Arial"/>
          <w:b/>
          <w:bCs/>
          <w:sz w:val="36"/>
          <w:szCs w:val="36"/>
        </w:rPr>
        <w:t xml:space="preserve"> Announcements and Sponsors</w:t>
      </w:r>
      <w:r w:rsidRPr="00482EEE">
        <w:rPr>
          <w:rFonts w:ascii="Arial" w:hAnsi="Arial" w:cs="Arial"/>
          <w:b/>
          <w:bCs/>
          <w:sz w:val="36"/>
          <w:szCs w:val="36"/>
        </w:rPr>
        <w:br/>
      </w:r>
      <w:r w:rsidRPr="00482EEE">
        <w:rPr>
          <w:rFonts w:ascii="Arial" w:hAnsi="Arial" w:cs="Arial"/>
          <w:sz w:val="36"/>
          <w:szCs w:val="36"/>
        </w:rPr>
        <w:br/>
      </w:r>
      <w:r w:rsidRPr="00482EEE">
        <w:rPr>
          <w:rFonts w:ascii="Arial" w:hAnsi="Arial" w:cs="Arial"/>
          <w:b/>
          <w:bCs/>
          <w:sz w:val="36"/>
          <w:szCs w:val="36"/>
        </w:rPr>
        <w:lastRenderedPageBreak/>
        <w:t>1:30</w:t>
      </w:r>
      <w:r w:rsidR="00482EEE" w:rsidRPr="00482EEE">
        <w:rPr>
          <w:rFonts w:ascii="Arial" w:hAnsi="Arial" w:cs="Arial"/>
          <w:b/>
          <w:bCs/>
          <w:sz w:val="36"/>
          <w:szCs w:val="36"/>
        </w:rPr>
        <w:t xml:space="preserve"> </w:t>
      </w:r>
      <w:r w:rsidRPr="00482EEE">
        <w:rPr>
          <w:rFonts w:ascii="Arial" w:hAnsi="Arial" w:cs="Arial"/>
          <w:b/>
          <w:bCs/>
          <w:sz w:val="36"/>
          <w:szCs w:val="36"/>
        </w:rPr>
        <w:t>PM</w:t>
      </w:r>
      <w:r w:rsidRPr="00482EEE">
        <w:rPr>
          <w:rFonts w:ascii="Arial" w:hAnsi="Arial" w:cs="Arial"/>
          <w:sz w:val="36"/>
          <w:szCs w:val="36"/>
        </w:rPr>
        <w:t xml:space="preserve"> </w:t>
      </w:r>
      <w:r w:rsidR="00482EEE" w:rsidRPr="00482EEE">
        <w:rPr>
          <w:rFonts w:ascii="Arial" w:hAnsi="Arial" w:cs="Arial"/>
          <w:b/>
          <w:bCs/>
          <w:sz w:val="36"/>
          <w:szCs w:val="36"/>
        </w:rPr>
        <w:t>–</w:t>
      </w:r>
      <w:r w:rsidRPr="00482EEE">
        <w:rPr>
          <w:rFonts w:ascii="Arial" w:hAnsi="Arial" w:cs="Arial"/>
          <w:b/>
          <w:bCs/>
          <w:sz w:val="36"/>
          <w:szCs w:val="36"/>
        </w:rPr>
        <w:t xml:space="preserve"> Building the </w:t>
      </w:r>
      <w:r w:rsidR="00482EEE" w:rsidRPr="00482EEE">
        <w:rPr>
          <w:rFonts w:ascii="Arial" w:hAnsi="Arial" w:cs="Arial"/>
          <w:b/>
          <w:bCs/>
          <w:sz w:val="36"/>
          <w:szCs w:val="36"/>
        </w:rPr>
        <w:t>B</w:t>
      </w:r>
      <w:r w:rsidRPr="00482EEE">
        <w:rPr>
          <w:rFonts w:ascii="Arial" w:hAnsi="Arial" w:cs="Arial"/>
          <w:b/>
          <w:bCs/>
          <w:sz w:val="36"/>
          <w:szCs w:val="36"/>
        </w:rPr>
        <w:t xml:space="preserve">ridge: </w:t>
      </w:r>
      <w:r w:rsidR="00482EEE" w:rsidRPr="00482EEE">
        <w:rPr>
          <w:rFonts w:ascii="Arial" w:hAnsi="Arial" w:cs="Arial"/>
          <w:b/>
          <w:bCs/>
          <w:sz w:val="36"/>
          <w:szCs w:val="36"/>
        </w:rPr>
        <w:t>M</w:t>
      </w:r>
      <w:r w:rsidRPr="00482EEE">
        <w:rPr>
          <w:rFonts w:ascii="Arial" w:hAnsi="Arial" w:cs="Arial"/>
          <w:b/>
          <w:bCs/>
          <w:sz w:val="36"/>
          <w:szCs w:val="36"/>
        </w:rPr>
        <w:t xml:space="preserve">ember </w:t>
      </w:r>
      <w:r w:rsidR="00482EEE" w:rsidRPr="00482EEE">
        <w:rPr>
          <w:rFonts w:ascii="Arial" w:hAnsi="Arial" w:cs="Arial"/>
          <w:b/>
          <w:bCs/>
          <w:sz w:val="36"/>
          <w:szCs w:val="36"/>
        </w:rPr>
        <w:t>O</w:t>
      </w:r>
      <w:r w:rsidRPr="00482EEE">
        <w:rPr>
          <w:rFonts w:ascii="Arial" w:hAnsi="Arial" w:cs="Arial"/>
          <w:b/>
          <w:bCs/>
          <w:sz w:val="36"/>
          <w:szCs w:val="36"/>
        </w:rPr>
        <w:t xml:space="preserve">rientation as a </w:t>
      </w:r>
      <w:r w:rsidR="00482EEE" w:rsidRPr="00482EEE">
        <w:rPr>
          <w:rFonts w:ascii="Arial" w:hAnsi="Arial" w:cs="Arial"/>
          <w:b/>
          <w:bCs/>
          <w:sz w:val="36"/>
          <w:szCs w:val="36"/>
        </w:rPr>
        <w:t>L</w:t>
      </w:r>
      <w:r w:rsidRPr="00482EEE">
        <w:rPr>
          <w:rFonts w:ascii="Arial" w:hAnsi="Arial" w:cs="Arial"/>
          <w:b/>
          <w:bCs/>
          <w:sz w:val="36"/>
          <w:szCs w:val="36"/>
        </w:rPr>
        <w:t xml:space="preserve">eadership </w:t>
      </w:r>
      <w:r w:rsidR="00482EEE" w:rsidRPr="00482EEE">
        <w:rPr>
          <w:rFonts w:ascii="Arial" w:hAnsi="Arial" w:cs="Arial"/>
          <w:b/>
          <w:bCs/>
          <w:sz w:val="36"/>
          <w:szCs w:val="36"/>
        </w:rPr>
        <w:t>S</w:t>
      </w:r>
      <w:r w:rsidRPr="00482EEE">
        <w:rPr>
          <w:rFonts w:ascii="Arial" w:hAnsi="Arial" w:cs="Arial"/>
          <w:b/>
          <w:bCs/>
          <w:sz w:val="36"/>
          <w:szCs w:val="36"/>
        </w:rPr>
        <w:t xml:space="preserve">trategy </w:t>
      </w:r>
      <w:proofErr w:type="gramStart"/>
      <w:r w:rsidR="00482EEE" w:rsidRPr="00482EEE">
        <w:rPr>
          <w:rFonts w:ascii="Arial" w:hAnsi="Arial" w:cs="Arial"/>
          <w:b/>
          <w:bCs/>
          <w:sz w:val="36"/>
          <w:szCs w:val="36"/>
        </w:rPr>
        <w:t xml:space="preserve">– </w:t>
      </w:r>
      <w:r w:rsidRPr="00482EEE">
        <w:rPr>
          <w:rFonts w:ascii="Arial" w:hAnsi="Arial" w:cs="Arial"/>
          <w:sz w:val="36"/>
          <w:szCs w:val="36"/>
        </w:rPr>
        <w:t xml:space="preserve"> Kenneth</w:t>
      </w:r>
      <w:proofErr w:type="gramEnd"/>
      <w:r w:rsidRPr="00482EEE">
        <w:rPr>
          <w:rFonts w:ascii="Arial" w:hAnsi="Arial" w:cs="Arial"/>
          <w:sz w:val="36"/>
          <w:szCs w:val="36"/>
        </w:rPr>
        <w:t xml:space="preserve"> Semien Sr., Second Vice President, ACB; Matt Selm, Membership Chair of ACB Next Generation</w:t>
      </w:r>
    </w:p>
    <w:p w14:paraId="40BD1743" w14:textId="77777777" w:rsidR="00482EEE" w:rsidRPr="00482EEE" w:rsidRDefault="00482EEE" w:rsidP="00482EEE">
      <w:pPr>
        <w:spacing w:after="0" w:line="276" w:lineRule="auto"/>
        <w:rPr>
          <w:rFonts w:ascii="Arial" w:hAnsi="Arial" w:cs="Arial"/>
          <w:sz w:val="36"/>
          <w:szCs w:val="36"/>
        </w:rPr>
      </w:pPr>
    </w:p>
    <w:p w14:paraId="117B8BA0" w14:textId="715E608C" w:rsidR="006A2AA1" w:rsidRPr="00482EEE" w:rsidRDefault="006A2AA1" w:rsidP="00482EEE">
      <w:pPr>
        <w:spacing w:after="0" w:line="276" w:lineRule="auto"/>
        <w:rPr>
          <w:rFonts w:ascii="Arial" w:hAnsi="Arial" w:cs="Arial"/>
          <w:sz w:val="36"/>
          <w:szCs w:val="36"/>
        </w:rPr>
      </w:pPr>
      <w:r w:rsidRPr="00482EEE">
        <w:rPr>
          <w:rFonts w:ascii="Arial" w:hAnsi="Arial" w:cs="Arial"/>
          <w:sz w:val="36"/>
          <w:szCs w:val="36"/>
        </w:rPr>
        <w:t>Presenting the new member orientation framework developed for the 2025 ACB of Texas that introduces new members to the role</w:t>
      </w:r>
      <w:r w:rsidR="00482EEE" w:rsidRPr="00482EEE">
        <w:rPr>
          <w:rFonts w:ascii="Arial" w:hAnsi="Arial" w:cs="Arial"/>
          <w:sz w:val="36"/>
          <w:szCs w:val="36"/>
        </w:rPr>
        <w:t>s</w:t>
      </w:r>
      <w:r w:rsidRPr="00482EEE">
        <w:rPr>
          <w:rFonts w:ascii="Arial" w:hAnsi="Arial" w:cs="Arial"/>
          <w:sz w:val="36"/>
          <w:szCs w:val="36"/>
        </w:rPr>
        <w:t xml:space="preserve"> the chapter, </w:t>
      </w:r>
      <w:r w:rsidR="00482EEE" w:rsidRPr="00482EEE">
        <w:rPr>
          <w:rFonts w:ascii="Arial" w:hAnsi="Arial" w:cs="Arial"/>
          <w:sz w:val="36"/>
          <w:szCs w:val="36"/>
        </w:rPr>
        <w:t>s</w:t>
      </w:r>
      <w:r w:rsidRPr="00482EEE">
        <w:rPr>
          <w:rFonts w:ascii="Arial" w:hAnsi="Arial" w:cs="Arial"/>
          <w:sz w:val="36"/>
          <w:szCs w:val="36"/>
        </w:rPr>
        <w:t>tate and special</w:t>
      </w:r>
      <w:r w:rsidR="00482EEE" w:rsidRPr="00482EEE">
        <w:rPr>
          <w:rFonts w:ascii="Arial" w:hAnsi="Arial" w:cs="Arial"/>
          <w:sz w:val="36"/>
          <w:szCs w:val="36"/>
        </w:rPr>
        <w:t>-</w:t>
      </w:r>
      <w:r w:rsidRPr="00482EEE">
        <w:rPr>
          <w:rFonts w:ascii="Arial" w:hAnsi="Arial" w:cs="Arial"/>
          <w:sz w:val="36"/>
          <w:szCs w:val="36"/>
        </w:rPr>
        <w:t>interest affiliates, and national organization play in their membership experience</w:t>
      </w:r>
      <w:r w:rsidR="00482EEE" w:rsidRPr="00482EEE">
        <w:rPr>
          <w:rFonts w:ascii="Arial" w:hAnsi="Arial" w:cs="Arial"/>
          <w:sz w:val="36"/>
          <w:szCs w:val="36"/>
        </w:rPr>
        <w:t>,</w:t>
      </w:r>
      <w:r w:rsidRPr="00482EEE">
        <w:rPr>
          <w:rFonts w:ascii="Arial" w:hAnsi="Arial" w:cs="Arial"/>
          <w:sz w:val="36"/>
          <w:szCs w:val="36"/>
        </w:rPr>
        <w:t xml:space="preserve"> from onboarding to opportunities for engagement.</w:t>
      </w:r>
    </w:p>
    <w:p w14:paraId="4BA83E49" w14:textId="77777777" w:rsidR="006A2AA1" w:rsidRPr="00482EEE" w:rsidRDefault="006A2AA1" w:rsidP="00482EEE">
      <w:pPr>
        <w:spacing w:after="0" w:line="276" w:lineRule="auto"/>
        <w:rPr>
          <w:rFonts w:ascii="Arial" w:hAnsi="Arial" w:cs="Arial"/>
          <w:sz w:val="36"/>
          <w:szCs w:val="36"/>
        </w:rPr>
      </w:pPr>
      <w:r w:rsidRPr="00482EEE">
        <w:rPr>
          <w:rFonts w:ascii="Arial" w:hAnsi="Arial" w:cs="Arial"/>
          <w:sz w:val="36"/>
          <w:szCs w:val="36"/>
        </w:rPr>
        <w:t> </w:t>
      </w:r>
    </w:p>
    <w:p w14:paraId="106A4319" w14:textId="4E223081" w:rsidR="006A2AA1" w:rsidRPr="00482EEE" w:rsidRDefault="006A2AA1" w:rsidP="00482EEE">
      <w:pPr>
        <w:spacing w:after="0" w:line="276" w:lineRule="auto"/>
        <w:rPr>
          <w:rFonts w:ascii="Arial" w:hAnsi="Arial" w:cs="Arial"/>
          <w:b/>
          <w:bCs/>
          <w:sz w:val="36"/>
          <w:szCs w:val="36"/>
        </w:rPr>
      </w:pPr>
      <w:r w:rsidRPr="00482EEE">
        <w:rPr>
          <w:rFonts w:ascii="Arial" w:hAnsi="Arial" w:cs="Arial"/>
          <w:b/>
          <w:bCs/>
          <w:sz w:val="36"/>
          <w:szCs w:val="36"/>
        </w:rPr>
        <w:t>2:00</w:t>
      </w:r>
      <w:r w:rsidR="00482EEE" w:rsidRPr="00482EEE">
        <w:rPr>
          <w:rFonts w:ascii="Arial" w:hAnsi="Arial" w:cs="Arial"/>
          <w:b/>
          <w:bCs/>
          <w:sz w:val="36"/>
          <w:szCs w:val="36"/>
        </w:rPr>
        <w:t xml:space="preserve"> </w:t>
      </w:r>
      <w:r w:rsidRPr="00482EEE">
        <w:rPr>
          <w:rFonts w:ascii="Arial" w:hAnsi="Arial" w:cs="Arial"/>
          <w:b/>
          <w:bCs/>
          <w:sz w:val="36"/>
          <w:szCs w:val="36"/>
        </w:rPr>
        <w:t>PM – Sponsor Presentation</w:t>
      </w:r>
    </w:p>
    <w:p w14:paraId="579CE1FC" w14:textId="77777777" w:rsidR="006A2AA1" w:rsidRPr="00482EEE" w:rsidRDefault="006A2AA1" w:rsidP="00482EEE">
      <w:pPr>
        <w:spacing w:after="0" w:line="276" w:lineRule="auto"/>
        <w:rPr>
          <w:rFonts w:ascii="Arial" w:hAnsi="Arial" w:cs="Arial"/>
          <w:sz w:val="36"/>
          <w:szCs w:val="36"/>
        </w:rPr>
      </w:pPr>
      <w:r w:rsidRPr="00482EEE">
        <w:rPr>
          <w:rFonts w:ascii="Arial" w:hAnsi="Arial" w:cs="Arial"/>
          <w:sz w:val="36"/>
          <w:szCs w:val="36"/>
        </w:rPr>
        <w:t> </w:t>
      </w:r>
    </w:p>
    <w:p w14:paraId="7F0B18F7" w14:textId="015511C6" w:rsidR="00482EEE" w:rsidRPr="00482EEE" w:rsidRDefault="006A2AA1" w:rsidP="00482EEE">
      <w:pPr>
        <w:spacing w:after="0" w:line="276" w:lineRule="auto"/>
        <w:rPr>
          <w:rFonts w:ascii="Arial" w:hAnsi="Arial" w:cs="Arial"/>
          <w:sz w:val="36"/>
          <w:szCs w:val="36"/>
        </w:rPr>
      </w:pPr>
      <w:r w:rsidRPr="00482EEE">
        <w:rPr>
          <w:rFonts w:ascii="Arial" w:hAnsi="Arial" w:cs="Arial"/>
          <w:b/>
          <w:bCs/>
          <w:sz w:val="36"/>
          <w:szCs w:val="36"/>
        </w:rPr>
        <w:t>2:15</w:t>
      </w:r>
      <w:r w:rsidR="00482EEE" w:rsidRPr="00482EEE">
        <w:rPr>
          <w:rFonts w:ascii="Arial" w:hAnsi="Arial" w:cs="Arial"/>
          <w:b/>
          <w:bCs/>
          <w:sz w:val="36"/>
          <w:szCs w:val="36"/>
        </w:rPr>
        <w:t xml:space="preserve"> </w:t>
      </w:r>
      <w:r w:rsidRPr="00482EEE">
        <w:rPr>
          <w:rFonts w:ascii="Arial" w:hAnsi="Arial" w:cs="Arial"/>
          <w:b/>
          <w:bCs/>
          <w:sz w:val="36"/>
          <w:szCs w:val="36"/>
        </w:rPr>
        <w:t>PM</w:t>
      </w:r>
      <w:r w:rsidR="00482EEE" w:rsidRPr="00482EEE">
        <w:rPr>
          <w:rFonts w:ascii="Arial" w:hAnsi="Arial" w:cs="Arial"/>
          <w:b/>
          <w:bCs/>
          <w:sz w:val="36"/>
          <w:szCs w:val="36"/>
        </w:rPr>
        <w:t xml:space="preserve"> </w:t>
      </w:r>
      <w:r w:rsidR="00482EEE" w:rsidRPr="00482EEE">
        <w:rPr>
          <w:rFonts w:ascii="Arial" w:hAnsi="Arial" w:cs="Arial"/>
          <w:b/>
          <w:bCs/>
          <w:sz w:val="36"/>
          <w:szCs w:val="36"/>
        </w:rPr>
        <w:t>–</w:t>
      </w:r>
      <w:r w:rsidR="00482EEE" w:rsidRPr="00482EEE">
        <w:rPr>
          <w:rFonts w:ascii="Arial" w:hAnsi="Arial" w:cs="Arial"/>
          <w:sz w:val="36"/>
          <w:szCs w:val="36"/>
        </w:rPr>
        <w:t xml:space="preserve"> </w:t>
      </w:r>
      <w:r w:rsidRPr="00482EEE">
        <w:rPr>
          <w:rFonts w:ascii="Arial" w:hAnsi="Arial" w:cs="Arial"/>
          <w:b/>
          <w:bCs/>
          <w:sz w:val="36"/>
          <w:szCs w:val="36"/>
        </w:rPr>
        <w:t xml:space="preserve">Purpose to Progress: Introducing the Affiliate Strength Scorecard </w:t>
      </w:r>
      <w:r w:rsidR="00482EEE" w:rsidRPr="00482EEE">
        <w:rPr>
          <w:rFonts w:ascii="Arial" w:hAnsi="Arial" w:cs="Arial"/>
          <w:b/>
          <w:bCs/>
          <w:sz w:val="36"/>
          <w:szCs w:val="36"/>
        </w:rPr>
        <w:t>–</w:t>
      </w:r>
      <w:r w:rsidRPr="00482EEE">
        <w:rPr>
          <w:rFonts w:ascii="Arial" w:hAnsi="Arial" w:cs="Arial"/>
          <w:sz w:val="36"/>
          <w:szCs w:val="36"/>
        </w:rPr>
        <w:t xml:space="preserve"> Cindy Hollis, Manager of Membership Engagement</w:t>
      </w:r>
      <w:r w:rsidRPr="00482EEE">
        <w:rPr>
          <w:rFonts w:ascii="Arial" w:hAnsi="Arial" w:cs="Arial"/>
          <w:sz w:val="36"/>
          <w:szCs w:val="36"/>
        </w:rPr>
        <w:br/>
      </w:r>
    </w:p>
    <w:p w14:paraId="38965A76" w14:textId="4FD23B4B" w:rsidR="006A2AA1" w:rsidRPr="00482EEE" w:rsidRDefault="006A2AA1" w:rsidP="00482EEE">
      <w:pPr>
        <w:spacing w:after="0" w:line="276" w:lineRule="auto"/>
        <w:rPr>
          <w:rFonts w:ascii="Arial" w:hAnsi="Arial" w:cs="Arial"/>
          <w:b/>
          <w:bCs/>
          <w:sz w:val="36"/>
          <w:szCs w:val="36"/>
        </w:rPr>
      </w:pPr>
      <w:r w:rsidRPr="00482EEE">
        <w:rPr>
          <w:rFonts w:ascii="Arial" w:hAnsi="Arial" w:cs="Arial"/>
          <w:sz w:val="36"/>
          <w:szCs w:val="36"/>
        </w:rPr>
        <w:t>Sharing a guided framework for affiliate boards to engage in thoughtful self-reflection, highlight strengths and shared needs, and share summarized insights with ACB to help shape meaningful, long-term support strategies.</w:t>
      </w:r>
      <w:r w:rsidRPr="00482EEE">
        <w:rPr>
          <w:rFonts w:ascii="Arial" w:hAnsi="Arial" w:cs="Arial"/>
          <w:sz w:val="36"/>
          <w:szCs w:val="36"/>
        </w:rPr>
        <w:br/>
      </w:r>
      <w:r w:rsidRPr="00482EEE">
        <w:rPr>
          <w:rFonts w:ascii="Arial" w:hAnsi="Arial" w:cs="Arial"/>
          <w:sz w:val="36"/>
          <w:szCs w:val="36"/>
        </w:rPr>
        <w:br/>
      </w:r>
      <w:r w:rsidRPr="00482EEE">
        <w:rPr>
          <w:rFonts w:ascii="Arial" w:hAnsi="Arial" w:cs="Arial"/>
          <w:b/>
          <w:bCs/>
          <w:sz w:val="36"/>
          <w:szCs w:val="36"/>
        </w:rPr>
        <w:t>3:00</w:t>
      </w:r>
      <w:r w:rsidR="00482EEE" w:rsidRPr="00482EEE">
        <w:rPr>
          <w:rFonts w:ascii="Arial" w:hAnsi="Arial" w:cs="Arial"/>
          <w:b/>
          <w:bCs/>
          <w:sz w:val="36"/>
          <w:szCs w:val="36"/>
        </w:rPr>
        <w:t xml:space="preserve"> </w:t>
      </w:r>
      <w:r w:rsidRPr="00482EEE">
        <w:rPr>
          <w:rFonts w:ascii="Arial" w:hAnsi="Arial" w:cs="Arial"/>
          <w:b/>
          <w:bCs/>
          <w:sz w:val="36"/>
          <w:szCs w:val="36"/>
        </w:rPr>
        <w:t>PM</w:t>
      </w:r>
      <w:r w:rsidR="00482EEE" w:rsidRPr="00482EEE">
        <w:rPr>
          <w:rFonts w:ascii="Arial" w:hAnsi="Arial" w:cs="Arial"/>
          <w:b/>
          <w:bCs/>
          <w:sz w:val="36"/>
          <w:szCs w:val="36"/>
        </w:rPr>
        <w:t xml:space="preserve"> </w:t>
      </w:r>
      <w:r w:rsidR="00482EEE" w:rsidRPr="00482EEE">
        <w:rPr>
          <w:rFonts w:ascii="Arial" w:hAnsi="Arial" w:cs="Arial"/>
          <w:b/>
          <w:bCs/>
          <w:sz w:val="36"/>
          <w:szCs w:val="36"/>
        </w:rPr>
        <w:t>–</w:t>
      </w:r>
      <w:r w:rsidRPr="00482EEE">
        <w:rPr>
          <w:rFonts w:ascii="Arial" w:hAnsi="Arial" w:cs="Arial"/>
          <w:b/>
          <w:bCs/>
          <w:sz w:val="36"/>
          <w:szCs w:val="36"/>
        </w:rPr>
        <w:t xml:space="preserve"> Break</w:t>
      </w:r>
    </w:p>
    <w:p w14:paraId="7B193981" w14:textId="77777777" w:rsidR="006A2AA1" w:rsidRPr="00482EEE" w:rsidRDefault="006A2AA1" w:rsidP="00482EEE">
      <w:pPr>
        <w:spacing w:after="0" w:line="276" w:lineRule="auto"/>
        <w:rPr>
          <w:rFonts w:ascii="Arial" w:hAnsi="Arial" w:cs="Arial"/>
          <w:sz w:val="36"/>
          <w:szCs w:val="36"/>
        </w:rPr>
      </w:pPr>
    </w:p>
    <w:p w14:paraId="6C1BE3D3" w14:textId="6B51128C" w:rsidR="00482EEE" w:rsidRPr="00482EEE" w:rsidRDefault="006A2AA1" w:rsidP="00482EEE">
      <w:pPr>
        <w:spacing w:after="0" w:line="276" w:lineRule="auto"/>
        <w:rPr>
          <w:rFonts w:ascii="Arial" w:hAnsi="Arial" w:cs="Arial"/>
          <w:sz w:val="36"/>
          <w:szCs w:val="36"/>
        </w:rPr>
      </w:pPr>
      <w:r w:rsidRPr="00482EEE">
        <w:rPr>
          <w:rFonts w:ascii="Arial" w:hAnsi="Arial" w:cs="Arial"/>
          <w:b/>
          <w:bCs/>
          <w:sz w:val="36"/>
          <w:szCs w:val="36"/>
        </w:rPr>
        <w:t>3:10</w:t>
      </w:r>
      <w:r w:rsidR="00482EEE" w:rsidRPr="00482EEE">
        <w:rPr>
          <w:rFonts w:ascii="Arial" w:hAnsi="Arial" w:cs="Arial"/>
          <w:b/>
          <w:bCs/>
          <w:sz w:val="36"/>
          <w:szCs w:val="36"/>
        </w:rPr>
        <w:t xml:space="preserve"> </w:t>
      </w:r>
      <w:r w:rsidRPr="00482EEE">
        <w:rPr>
          <w:rFonts w:ascii="Arial" w:hAnsi="Arial" w:cs="Arial"/>
          <w:b/>
          <w:bCs/>
          <w:sz w:val="36"/>
          <w:szCs w:val="36"/>
        </w:rPr>
        <w:t xml:space="preserve">PM </w:t>
      </w:r>
      <w:r w:rsidR="00482EEE" w:rsidRPr="00482EEE">
        <w:rPr>
          <w:rFonts w:ascii="Arial" w:hAnsi="Arial" w:cs="Arial"/>
          <w:b/>
          <w:bCs/>
          <w:sz w:val="36"/>
          <w:szCs w:val="36"/>
        </w:rPr>
        <w:t>–</w:t>
      </w:r>
      <w:r w:rsidRPr="00482EEE">
        <w:rPr>
          <w:rFonts w:ascii="Arial" w:hAnsi="Arial" w:cs="Arial"/>
          <w:b/>
          <w:bCs/>
          <w:sz w:val="36"/>
          <w:szCs w:val="36"/>
        </w:rPr>
        <w:t xml:space="preserve"> Sponsor Presentation</w:t>
      </w:r>
      <w:r w:rsidRPr="00482EEE">
        <w:rPr>
          <w:rFonts w:ascii="Arial" w:hAnsi="Arial" w:cs="Arial"/>
          <w:sz w:val="36"/>
          <w:szCs w:val="36"/>
        </w:rPr>
        <w:br/>
      </w:r>
      <w:r w:rsidRPr="00482EEE">
        <w:rPr>
          <w:rFonts w:ascii="Arial" w:hAnsi="Arial" w:cs="Arial"/>
          <w:sz w:val="36"/>
          <w:szCs w:val="36"/>
        </w:rPr>
        <w:br/>
      </w:r>
      <w:r w:rsidRPr="00482EEE">
        <w:rPr>
          <w:rFonts w:ascii="Arial" w:hAnsi="Arial" w:cs="Arial"/>
          <w:b/>
          <w:bCs/>
          <w:sz w:val="36"/>
          <w:szCs w:val="36"/>
        </w:rPr>
        <w:lastRenderedPageBreak/>
        <w:t>3:20</w:t>
      </w:r>
      <w:r w:rsidR="00482EEE" w:rsidRPr="00482EEE">
        <w:rPr>
          <w:rFonts w:ascii="Arial" w:hAnsi="Arial" w:cs="Arial"/>
          <w:b/>
          <w:bCs/>
          <w:sz w:val="36"/>
          <w:szCs w:val="36"/>
        </w:rPr>
        <w:t xml:space="preserve"> </w:t>
      </w:r>
      <w:r w:rsidRPr="00482EEE">
        <w:rPr>
          <w:rFonts w:ascii="Arial" w:hAnsi="Arial" w:cs="Arial"/>
          <w:b/>
          <w:bCs/>
          <w:sz w:val="36"/>
          <w:szCs w:val="36"/>
        </w:rPr>
        <w:t>PM</w:t>
      </w:r>
      <w:r w:rsidRPr="00482EEE">
        <w:rPr>
          <w:rFonts w:ascii="Arial" w:hAnsi="Arial" w:cs="Arial"/>
          <w:sz w:val="36"/>
          <w:szCs w:val="36"/>
        </w:rPr>
        <w:t xml:space="preserve"> </w:t>
      </w:r>
      <w:r w:rsidR="00482EEE" w:rsidRPr="00482EEE">
        <w:rPr>
          <w:rFonts w:ascii="Arial" w:hAnsi="Arial" w:cs="Arial"/>
          <w:b/>
          <w:bCs/>
          <w:sz w:val="36"/>
          <w:szCs w:val="36"/>
        </w:rPr>
        <w:t>–</w:t>
      </w:r>
      <w:r w:rsidR="00482EEE" w:rsidRPr="00482EEE">
        <w:rPr>
          <w:rFonts w:ascii="Arial" w:hAnsi="Arial" w:cs="Arial"/>
          <w:b/>
          <w:bCs/>
          <w:sz w:val="36"/>
          <w:szCs w:val="36"/>
        </w:rPr>
        <w:t xml:space="preserve"> </w:t>
      </w:r>
      <w:r w:rsidRPr="00482EEE">
        <w:rPr>
          <w:rFonts w:ascii="Arial" w:hAnsi="Arial" w:cs="Arial"/>
          <w:b/>
          <w:bCs/>
          <w:sz w:val="36"/>
          <w:szCs w:val="36"/>
        </w:rPr>
        <w:t xml:space="preserve">From </w:t>
      </w:r>
      <w:r w:rsidR="00482EEE" w:rsidRPr="00482EEE">
        <w:rPr>
          <w:rFonts w:ascii="Arial" w:hAnsi="Arial" w:cs="Arial"/>
          <w:b/>
          <w:bCs/>
          <w:sz w:val="36"/>
          <w:szCs w:val="36"/>
        </w:rPr>
        <w:t>V</w:t>
      </w:r>
      <w:r w:rsidRPr="00482EEE">
        <w:rPr>
          <w:rFonts w:ascii="Arial" w:hAnsi="Arial" w:cs="Arial"/>
          <w:b/>
          <w:bCs/>
          <w:sz w:val="36"/>
          <w:szCs w:val="36"/>
        </w:rPr>
        <w:t xml:space="preserve">ision to </w:t>
      </w:r>
      <w:r w:rsidR="00482EEE" w:rsidRPr="00482EEE">
        <w:rPr>
          <w:rFonts w:ascii="Arial" w:hAnsi="Arial" w:cs="Arial"/>
          <w:b/>
          <w:bCs/>
          <w:sz w:val="36"/>
          <w:szCs w:val="36"/>
        </w:rPr>
        <w:t>A</w:t>
      </w:r>
      <w:r w:rsidRPr="00482EEE">
        <w:rPr>
          <w:rFonts w:ascii="Arial" w:hAnsi="Arial" w:cs="Arial"/>
          <w:b/>
          <w:bCs/>
          <w:sz w:val="36"/>
          <w:szCs w:val="36"/>
        </w:rPr>
        <w:t>ction: Leading with Confidence, Clarity, and Collective Strength</w:t>
      </w:r>
      <w:r w:rsidRPr="00482EEE">
        <w:rPr>
          <w:rFonts w:ascii="Arial" w:hAnsi="Arial" w:cs="Arial"/>
          <w:sz w:val="36"/>
          <w:szCs w:val="36"/>
        </w:rPr>
        <w:t xml:space="preserve"> </w:t>
      </w:r>
      <w:r w:rsidR="00482EEE" w:rsidRPr="00482EEE">
        <w:rPr>
          <w:rFonts w:ascii="Arial" w:hAnsi="Arial" w:cs="Arial"/>
          <w:b/>
          <w:bCs/>
          <w:sz w:val="36"/>
          <w:szCs w:val="36"/>
        </w:rPr>
        <w:t>–</w:t>
      </w:r>
      <w:r w:rsidRPr="00482EEE">
        <w:rPr>
          <w:rFonts w:ascii="Arial" w:hAnsi="Arial" w:cs="Arial"/>
          <w:sz w:val="36"/>
          <w:szCs w:val="36"/>
        </w:rPr>
        <w:t xml:space="preserve"> Cindy Hollis &amp; Kenneth Semien Sr</w:t>
      </w:r>
      <w:r w:rsidR="00482EEE" w:rsidRPr="00482EEE">
        <w:rPr>
          <w:rFonts w:ascii="Arial" w:hAnsi="Arial" w:cs="Arial"/>
          <w:sz w:val="36"/>
          <w:szCs w:val="36"/>
        </w:rPr>
        <w:t>.</w:t>
      </w:r>
    </w:p>
    <w:p w14:paraId="15906397" w14:textId="029EDF4E" w:rsidR="0078683E" w:rsidRPr="00482EEE" w:rsidRDefault="006A2AA1" w:rsidP="00482EEE">
      <w:pPr>
        <w:spacing w:after="0" w:line="276" w:lineRule="auto"/>
        <w:rPr>
          <w:rFonts w:ascii="Arial" w:hAnsi="Arial" w:cs="Arial"/>
          <w:sz w:val="36"/>
          <w:szCs w:val="36"/>
        </w:rPr>
      </w:pPr>
      <w:r w:rsidRPr="00482EEE">
        <w:rPr>
          <w:rFonts w:ascii="Arial" w:hAnsi="Arial" w:cs="Arial"/>
          <w:sz w:val="36"/>
          <w:szCs w:val="36"/>
        </w:rPr>
        <w:br/>
        <w:t>Being an affiliate president means more than running meetings</w:t>
      </w:r>
      <w:r w:rsidR="00482EEE" w:rsidRPr="00482EEE">
        <w:rPr>
          <w:rFonts w:ascii="Arial" w:hAnsi="Arial" w:cs="Arial"/>
          <w:sz w:val="36"/>
          <w:szCs w:val="36"/>
        </w:rPr>
        <w:t xml:space="preserve"> </w:t>
      </w:r>
      <w:r w:rsidRPr="00482EEE">
        <w:rPr>
          <w:rFonts w:ascii="Arial" w:hAnsi="Arial" w:cs="Arial"/>
          <w:sz w:val="36"/>
          <w:szCs w:val="36"/>
        </w:rPr>
        <w:t>—</w:t>
      </w:r>
      <w:r w:rsidR="00482EEE" w:rsidRPr="00482EEE">
        <w:rPr>
          <w:rFonts w:ascii="Arial" w:hAnsi="Arial" w:cs="Arial"/>
          <w:sz w:val="36"/>
          <w:szCs w:val="36"/>
        </w:rPr>
        <w:t xml:space="preserve"> </w:t>
      </w:r>
      <w:r w:rsidRPr="00482EEE">
        <w:rPr>
          <w:rFonts w:ascii="Arial" w:hAnsi="Arial" w:cs="Arial"/>
          <w:sz w:val="36"/>
          <w:szCs w:val="36"/>
        </w:rPr>
        <w:t>it means shaping culture, building trust, and helping others step into leadership with confidence. This interactive session equips presidents with tools to make sound decisions, strengthen board teamwork, welcome new members into a leadership pipeline, and build affiliates that are resilient, engaged, and future-focused.</w:t>
      </w:r>
      <w:r w:rsidRPr="00482EEE">
        <w:rPr>
          <w:rFonts w:ascii="Arial" w:hAnsi="Arial" w:cs="Arial"/>
          <w:sz w:val="36"/>
          <w:szCs w:val="36"/>
        </w:rPr>
        <w:br/>
      </w:r>
      <w:r w:rsidRPr="00482EEE">
        <w:rPr>
          <w:rFonts w:ascii="Arial" w:hAnsi="Arial" w:cs="Arial"/>
          <w:sz w:val="36"/>
          <w:szCs w:val="36"/>
        </w:rPr>
        <w:br/>
      </w:r>
      <w:r w:rsidRPr="00482EEE">
        <w:rPr>
          <w:rFonts w:ascii="Arial" w:hAnsi="Arial" w:cs="Arial"/>
          <w:b/>
          <w:bCs/>
          <w:sz w:val="36"/>
          <w:szCs w:val="36"/>
        </w:rPr>
        <w:t>4:45</w:t>
      </w:r>
      <w:r w:rsidR="00482EEE" w:rsidRPr="00482EEE">
        <w:rPr>
          <w:rFonts w:ascii="Arial" w:hAnsi="Arial" w:cs="Arial"/>
          <w:b/>
          <w:bCs/>
          <w:sz w:val="36"/>
          <w:szCs w:val="36"/>
        </w:rPr>
        <w:t xml:space="preserve"> </w:t>
      </w:r>
      <w:r w:rsidRPr="00482EEE">
        <w:rPr>
          <w:rFonts w:ascii="Arial" w:hAnsi="Arial" w:cs="Arial"/>
          <w:b/>
          <w:bCs/>
          <w:sz w:val="36"/>
          <w:szCs w:val="36"/>
        </w:rPr>
        <w:t xml:space="preserve">PM </w:t>
      </w:r>
      <w:r w:rsidR="00482EEE" w:rsidRPr="00482EEE">
        <w:rPr>
          <w:rFonts w:ascii="Arial" w:hAnsi="Arial" w:cs="Arial"/>
          <w:b/>
          <w:bCs/>
          <w:sz w:val="36"/>
          <w:szCs w:val="36"/>
        </w:rPr>
        <w:t>–</w:t>
      </w:r>
      <w:r w:rsidR="00482EEE" w:rsidRPr="00482EEE">
        <w:rPr>
          <w:rFonts w:ascii="Arial" w:hAnsi="Arial" w:cs="Arial"/>
          <w:b/>
          <w:bCs/>
          <w:sz w:val="36"/>
          <w:szCs w:val="36"/>
        </w:rPr>
        <w:t xml:space="preserve"> </w:t>
      </w:r>
      <w:r w:rsidRPr="00482EEE">
        <w:rPr>
          <w:rFonts w:ascii="Arial" w:hAnsi="Arial" w:cs="Arial"/>
          <w:b/>
          <w:bCs/>
          <w:sz w:val="36"/>
          <w:szCs w:val="36"/>
        </w:rPr>
        <w:t xml:space="preserve">Closing </w:t>
      </w:r>
      <w:r w:rsidR="00482EEE" w:rsidRPr="00482EEE">
        <w:rPr>
          <w:rFonts w:ascii="Arial" w:hAnsi="Arial" w:cs="Arial"/>
          <w:b/>
          <w:bCs/>
          <w:sz w:val="36"/>
          <w:szCs w:val="36"/>
        </w:rPr>
        <w:t>R</w:t>
      </w:r>
      <w:r w:rsidRPr="00482EEE">
        <w:rPr>
          <w:rFonts w:ascii="Arial" w:hAnsi="Arial" w:cs="Arial"/>
          <w:b/>
          <w:bCs/>
          <w:sz w:val="36"/>
          <w:szCs w:val="36"/>
        </w:rPr>
        <w:t xml:space="preserve">emarks </w:t>
      </w:r>
      <w:r w:rsidR="00482EEE" w:rsidRPr="00482EEE">
        <w:rPr>
          <w:rFonts w:ascii="Arial" w:hAnsi="Arial" w:cs="Arial"/>
          <w:b/>
          <w:bCs/>
          <w:sz w:val="36"/>
          <w:szCs w:val="36"/>
        </w:rPr>
        <w:t>–</w:t>
      </w:r>
      <w:r w:rsidRPr="00482EEE">
        <w:rPr>
          <w:rFonts w:ascii="Arial" w:hAnsi="Arial" w:cs="Arial"/>
          <w:sz w:val="36"/>
          <w:szCs w:val="36"/>
        </w:rPr>
        <w:t xml:space="preserve"> Deb Cook Lewis, ACB President</w:t>
      </w:r>
    </w:p>
    <w:sectPr w:rsidR="0078683E" w:rsidRPr="00482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A2AA1"/>
    <w:rsid w:val="0025289C"/>
    <w:rsid w:val="00482EEE"/>
    <w:rsid w:val="006A2AA1"/>
    <w:rsid w:val="00742036"/>
    <w:rsid w:val="0078683E"/>
    <w:rsid w:val="00961E06"/>
    <w:rsid w:val="00E7038F"/>
    <w:rsid w:val="00EA457D"/>
    <w:rsid w:val="00F51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6AB15"/>
  <w15:chartTrackingRefBased/>
  <w15:docId w15:val="{84FFFA4C-DD02-4C1B-80CE-851682BA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A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A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A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A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A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A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A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A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A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A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A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A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A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A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A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AA1"/>
    <w:rPr>
      <w:rFonts w:eastAsiaTheme="majorEastAsia" w:cstheme="majorBidi"/>
      <w:color w:val="272727" w:themeColor="text1" w:themeTint="D8"/>
    </w:rPr>
  </w:style>
  <w:style w:type="paragraph" w:styleId="Title">
    <w:name w:val="Title"/>
    <w:basedOn w:val="Normal"/>
    <w:next w:val="Normal"/>
    <w:link w:val="TitleChar"/>
    <w:uiPriority w:val="10"/>
    <w:qFormat/>
    <w:rsid w:val="006A2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A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A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AA1"/>
    <w:pPr>
      <w:spacing w:before="160"/>
      <w:jc w:val="center"/>
    </w:pPr>
    <w:rPr>
      <w:i/>
      <w:iCs/>
      <w:color w:val="404040" w:themeColor="text1" w:themeTint="BF"/>
    </w:rPr>
  </w:style>
  <w:style w:type="character" w:customStyle="1" w:styleId="QuoteChar">
    <w:name w:val="Quote Char"/>
    <w:basedOn w:val="DefaultParagraphFont"/>
    <w:link w:val="Quote"/>
    <w:uiPriority w:val="29"/>
    <w:rsid w:val="006A2AA1"/>
    <w:rPr>
      <w:i/>
      <w:iCs/>
      <w:color w:val="404040" w:themeColor="text1" w:themeTint="BF"/>
    </w:rPr>
  </w:style>
  <w:style w:type="paragraph" w:styleId="ListParagraph">
    <w:name w:val="List Paragraph"/>
    <w:basedOn w:val="Normal"/>
    <w:uiPriority w:val="34"/>
    <w:qFormat/>
    <w:rsid w:val="006A2AA1"/>
    <w:pPr>
      <w:ind w:left="720"/>
      <w:contextualSpacing/>
    </w:pPr>
  </w:style>
  <w:style w:type="character" w:styleId="IntenseEmphasis">
    <w:name w:val="Intense Emphasis"/>
    <w:basedOn w:val="DefaultParagraphFont"/>
    <w:uiPriority w:val="21"/>
    <w:qFormat/>
    <w:rsid w:val="006A2AA1"/>
    <w:rPr>
      <w:i/>
      <w:iCs/>
      <w:color w:val="0F4761" w:themeColor="accent1" w:themeShade="BF"/>
    </w:rPr>
  </w:style>
  <w:style w:type="paragraph" w:styleId="IntenseQuote">
    <w:name w:val="Intense Quote"/>
    <w:basedOn w:val="Normal"/>
    <w:next w:val="Normal"/>
    <w:link w:val="IntenseQuoteChar"/>
    <w:uiPriority w:val="30"/>
    <w:qFormat/>
    <w:rsid w:val="006A2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AA1"/>
    <w:rPr>
      <w:i/>
      <w:iCs/>
      <w:color w:val="0F4761" w:themeColor="accent1" w:themeShade="BF"/>
    </w:rPr>
  </w:style>
  <w:style w:type="character" w:styleId="IntenseReference">
    <w:name w:val="Intense Reference"/>
    <w:basedOn w:val="DefaultParagraphFont"/>
    <w:uiPriority w:val="32"/>
    <w:qFormat/>
    <w:rsid w:val="006A2A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565</Words>
  <Characters>2930</Characters>
  <Application>Microsoft Office Word</Application>
  <DocSecurity>4</DocSecurity>
  <Lines>127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Park</dc:creator>
  <cp:keywords/>
  <dc:description/>
  <cp:lastModifiedBy>Sharon Lovering</cp:lastModifiedBy>
  <cp:revision>2</cp:revision>
  <dcterms:created xsi:type="dcterms:W3CDTF">2026-02-17T20:01:00Z</dcterms:created>
  <dcterms:modified xsi:type="dcterms:W3CDTF">2026-02-17T20:01:00Z</dcterms:modified>
</cp:coreProperties>
</file>