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E4DB" w14:textId="77777777" w:rsidR="001422AA" w:rsidRPr="00621892" w:rsidRDefault="001422AA" w:rsidP="00621892">
      <w:pPr>
        <w:pStyle w:val="Heading1"/>
        <w:spacing w:before="0" w:after="0" w:line="276" w:lineRule="auto"/>
        <w:rPr>
          <w:sz w:val="48"/>
          <w:szCs w:val="44"/>
        </w:rPr>
      </w:pPr>
      <w:r w:rsidRPr="00621892">
        <w:rPr>
          <w:sz w:val="48"/>
          <w:szCs w:val="44"/>
        </w:rPr>
        <w:t>The</w:t>
      </w:r>
      <w:r w:rsidRPr="00621892">
        <w:rPr>
          <w:spacing w:val="-4"/>
          <w:sz w:val="48"/>
          <w:szCs w:val="44"/>
        </w:rPr>
        <w:t xml:space="preserve"> </w:t>
      </w:r>
      <w:r w:rsidRPr="00621892">
        <w:rPr>
          <w:sz w:val="48"/>
          <w:szCs w:val="44"/>
        </w:rPr>
        <w:t>Websites</w:t>
      </w:r>
      <w:r w:rsidRPr="00621892">
        <w:rPr>
          <w:spacing w:val="-3"/>
          <w:sz w:val="48"/>
          <w:szCs w:val="44"/>
        </w:rPr>
        <w:t xml:space="preserve"> </w:t>
      </w:r>
      <w:r w:rsidRPr="00621892">
        <w:rPr>
          <w:sz w:val="48"/>
          <w:szCs w:val="44"/>
        </w:rPr>
        <w:t>and</w:t>
      </w:r>
      <w:r w:rsidRPr="00621892">
        <w:rPr>
          <w:spacing w:val="-4"/>
          <w:sz w:val="48"/>
          <w:szCs w:val="44"/>
        </w:rPr>
        <w:t xml:space="preserve"> </w:t>
      </w:r>
      <w:r w:rsidRPr="00621892">
        <w:rPr>
          <w:sz w:val="48"/>
          <w:szCs w:val="44"/>
        </w:rPr>
        <w:t>Software</w:t>
      </w:r>
      <w:r w:rsidRPr="00621892">
        <w:rPr>
          <w:spacing w:val="-4"/>
          <w:sz w:val="48"/>
          <w:szCs w:val="44"/>
        </w:rPr>
        <w:t xml:space="preserve"> </w:t>
      </w:r>
      <w:r w:rsidRPr="00621892">
        <w:rPr>
          <w:sz w:val="48"/>
          <w:szCs w:val="44"/>
        </w:rPr>
        <w:t>Applications</w:t>
      </w:r>
      <w:r w:rsidRPr="00621892">
        <w:rPr>
          <w:spacing w:val="-3"/>
          <w:sz w:val="48"/>
          <w:szCs w:val="44"/>
        </w:rPr>
        <w:t xml:space="preserve"> </w:t>
      </w:r>
      <w:r w:rsidRPr="00621892">
        <w:rPr>
          <w:sz w:val="48"/>
          <w:szCs w:val="44"/>
        </w:rPr>
        <w:t>Accessibility</w:t>
      </w:r>
      <w:r w:rsidRPr="00621892">
        <w:rPr>
          <w:spacing w:val="-3"/>
          <w:sz w:val="48"/>
          <w:szCs w:val="44"/>
        </w:rPr>
        <w:t xml:space="preserve"> </w:t>
      </w:r>
      <w:r w:rsidRPr="00621892">
        <w:rPr>
          <w:spacing w:val="-5"/>
          <w:sz w:val="48"/>
          <w:szCs w:val="44"/>
        </w:rPr>
        <w:t>Act</w:t>
      </w:r>
    </w:p>
    <w:p w14:paraId="5C939755" w14:textId="5B3CE649" w:rsidR="261DE357" w:rsidRDefault="261DE357"/>
    <w:p w14:paraId="19C6B0AF" w14:textId="5033E6A8" w:rsidR="001422AA" w:rsidRDefault="001422AA" w:rsidP="00855765">
      <w:r>
        <w:t>Access to websites,</w:t>
      </w:r>
      <w:r>
        <w:rPr>
          <w:spacing w:val="-1"/>
        </w:rPr>
        <w:t xml:space="preserve"> </w:t>
      </w:r>
      <w:r>
        <w:t>applications and online services impacts most</w:t>
      </w:r>
      <w:r>
        <w:rPr>
          <w:spacing w:val="-1"/>
        </w:rPr>
        <w:t xml:space="preserve"> </w:t>
      </w:r>
      <w:r>
        <w:t>aspects of</w:t>
      </w:r>
      <w:r>
        <w:rPr>
          <w:spacing w:val="-1"/>
        </w:rPr>
        <w:t xml:space="preserve"> </w:t>
      </w:r>
      <w:r>
        <w:t>everyday life, and the COVID-19 pandemic made digital inclusion more important than ever. 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enforcement</w:t>
      </w:r>
      <w:r>
        <w:rPr>
          <w:spacing w:val="-5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websites,</w:t>
      </w:r>
      <w:r>
        <w:rPr>
          <w:spacing w:val="-5"/>
        </w:rPr>
        <w:t xml:space="preserve"> </w:t>
      </w:r>
      <w:r>
        <w:t>applications, and online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disabilities.</w:t>
      </w:r>
      <w:r>
        <w:rPr>
          <w:spacing w:val="-5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blind,</w:t>
      </w:r>
      <w:r>
        <w:rPr>
          <w:spacing w:val="-5"/>
        </w:rPr>
        <w:t xml:space="preserve"> </w:t>
      </w:r>
      <w:r>
        <w:t xml:space="preserve">low vision, and </w:t>
      </w:r>
      <w:proofErr w:type="spellStart"/>
      <w:r>
        <w:t>DeafBlind</w:t>
      </w:r>
      <w:proofErr w:type="spellEnd"/>
      <w:r>
        <w:t xml:space="preserve"> face countless barriers when accessing workplace portals, educational</w:t>
      </w:r>
      <w:r>
        <w:rPr>
          <w:spacing w:val="-3"/>
        </w:rPr>
        <w:t xml:space="preserve"> </w:t>
      </w:r>
      <w:r>
        <w:t>platforms,</w:t>
      </w:r>
      <w:r>
        <w:rPr>
          <w:spacing w:val="-6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services, shopping, and entertainment over the Internet.</w:t>
      </w:r>
    </w:p>
    <w:p w14:paraId="7674E909" w14:textId="77777777" w:rsidR="001422AA" w:rsidRDefault="001422AA" w:rsidP="00855765"/>
    <w:p w14:paraId="5964219E" w14:textId="0C32DEE7" w:rsidR="003959BA" w:rsidRDefault="001422AA">
      <w:r>
        <w:t xml:space="preserve">ACB calls on Congress to support and pass the Websites and Software Applications Accessibility Act. </w:t>
      </w:r>
      <w:r w:rsidR="00156E90">
        <w:t>The bill has been reintroduced in the House of Representatives for the third time in 202</w:t>
      </w:r>
      <w:r w:rsidR="00905787">
        <w:t>5, H.R. 3417</w:t>
      </w:r>
      <w:r w:rsidR="00156E90">
        <w:t xml:space="preserve">. </w:t>
      </w:r>
      <w:r w:rsidR="00824A8C">
        <w:t>The bill was introduced by Congressman Pete Sessions, a Republican from Texas</w:t>
      </w:r>
      <w:r w:rsidR="00621892">
        <w:t>,</w:t>
      </w:r>
      <w:r w:rsidR="00824A8C">
        <w:t xml:space="preserve"> and now has strong bipartisan support. </w:t>
      </w:r>
      <w:r>
        <w:t xml:space="preserve">We are hopeful it will quickly be reintroduced. This bill would establish clear and enforceable accessibility standards for websites and software </w:t>
      </w:r>
      <w:proofErr w:type="gramStart"/>
      <w:r>
        <w:t>applications</w:t>
      </w:r>
      <w:r w:rsidR="00CF769A">
        <w:t xml:space="preserve">, </w:t>
      </w:r>
      <w:r>
        <w:t>and</w:t>
      </w:r>
      <w:proofErr w:type="gramEnd"/>
      <w:r>
        <w:t xml:space="preserve"> establish a technical assistance center and advisory committee to provide advice and guidance on accessible websites and applications. It would also authorize a study on addressing emerging </w:t>
      </w:r>
      <w:r>
        <w:lastRenderedPageBreak/>
        <w:t>technologies</w:t>
      </w:r>
      <w:r w:rsidR="00905787">
        <w:t xml:space="preserve">. </w:t>
      </w:r>
      <w:r w:rsidR="00E351C8">
        <w:t xml:space="preserve">Another prominent component of the bill includes a section that holds </w:t>
      </w:r>
      <w:r w:rsidR="00621892">
        <w:t xml:space="preserve">the </w:t>
      </w:r>
      <w:r w:rsidR="00E351C8">
        <w:t>original website designer</w:t>
      </w:r>
      <w:r w:rsidR="00621892">
        <w:t>(s)</w:t>
      </w:r>
      <w:r w:rsidR="00E351C8">
        <w:t xml:space="preserve"> liable</w:t>
      </w:r>
      <w:r w:rsidR="007F34E9">
        <w:t xml:space="preserve"> for the inaccessibility of website</w:t>
      </w:r>
      <w:r w:rsidR="00621892">
        <w:t>s</w:t>
      </w:r>
      <w:r w:rsidR="007F34E9">
        <w:t xml:space="preserve"> that are sold to third</w:t>
      </w:r>
      <w:r w:rsidR="00621892">
        <w:t xml:space="preserve"> </w:t>
      </w:r>
      <w:r w:rsidR="007F34E9">
        <w:t>parties</w:t>
      </w:r>
      <w:r w:rsidR="003959BA">
        <w:t>. Although the Americans with Disabilities Act does cover website accessibility, this bill would help make real progress in website access.</w:t>
      </w:r>
    </w:p>
    <w:sectPr w:rsidR="00395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AA"/>
    <w:rsid w:val="000C3C07"/>
    <w:rsid w:val="000F1BE5"/>
    <w:rsid w:val="001422AA"/>
    <w:rsid w:val="00156E90"/>
    <w:rsid w:val="002C1BDA"/>
    <w:rsid w:val="002D3554"/>
    <w:rsid w:val="0039450F"/>
    <w:rsid w:val="003959BA"/>
    <w:rsid w:val="00480F12"/>
    <w:rsid w:val="004E728A"/>
    <w:rsid w:val="00621892"/>
    <w:rsid w:val="0062291B"/>
    <w:rsid w:val="00682DC2"/>
    <w:rsid w:val="007F34E9"/>
    <w:rsid w:val="00824A8C"/>
    <w:rsid w:val="00850327"/>
    <w:rsid w:val="00855765"/>
    <w:rsid w:val="008C736B"/>
    <w:rsid w:val="00905787"/>
    <w:rsid w:val="00921B74"/>
    <w:rsid w:val="00CF769A"/>
    <w:rsid w:val="00D00AA2"/>
    <w:rsid w:val="00E351C8"/>
    <w:rsid w:val="00ED2F00"/>
    <w:rsid w:val="261DE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64D9"/>
  <w15:chartTrackingRefBased/>
  <w15:docId w15:val="{DFF6961F-8E8F-4F05-87AD-F009D23C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65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kern w:val="0"/>
      <w:sz w:val="3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76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eastAsiaTheme="majorEastAsia" w:cstheme="majorBidi"/>
      <w:b/>
      <w:kern w:val="2"/>
      <w:sz w:val="44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2A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2A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2A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2A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2A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2A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2A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2A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765"/>
    <w:rPr>
      <w:rFonts w:ascii="Arial" w:eastAsiaTheme="majorEastAsia" w:hAnsi="Arial" w:cstheme="majorBidi"/>
      <w:b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2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2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2A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2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2A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2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2A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2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2A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22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2A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2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2A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422A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22AA"/>
    <w:rPr>
      <w:rFonts w:ascii="Arial" w:eastAsia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E74F70FDEFE4080F6F9DF0ADEF941" ma:contentTypeVersion="18" ma:contentTypeDescription="Create a new document." ma:contentTypeScope="" ma:versionID="402463782f2ffe22047d12e3c8484bd4">
  <xsd:schema xmlns:xsd="http://www.w3.org/2001/XMLSchema" xmlns:xs="http://www.w3.org/2001/XMLSchema" xmlns:p="http://schemas.microsoft.com/office/2006/metadata/properties" xmlns:ns2="e92dffed-b10c-4960-bf75-72fffc0b22fd" xmlns:ns3="86455cc8-dc82-46e8-930c-50a60f7ff9ac" targetNamespace="http://schemas.microsoft.com/office/2006/metadata/properties" ma:root="true" ma:fieldsID="79691daa4c84e5d3641d34c1d95f5b6b" ns2:_="" ns3:_="">
    <xsd:import namespace="e92dffed-b10c-4960-bf75-72fffc0b22fd"/>
    <xsd:import namespace="86455cc8-dc82-46e8-930c-50a60f7ff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_Flow_SignoffStatus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dffed-b10c-4960-bf75-72fffc0b2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83f84f-df74-41d1-a5e4-b558ebf52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5cc8-dc82-46e8-930c-50a60f7ff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e3985e5-d27d-4e34-af8d-e53bcdeafe4a}" ma:internalName="TaxCatchAll" ma:showField="CatchAllData" ma:web="86455cc8-dc82-46e8-930c-50a60f7ff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2dffed-b10c-4960-bf75-72fffc0b22fd">
      <Terms xmlns="http://schemas.microsoft.com/office/infopath/2007/PartnerControls"/>
    </lcf76f155ced4ddcb4097134ff3c332f>
    <TaxCatchAll xmlns="86455cc8-dc82-46e8-930c-50a60f7ff9ac" xsi:nil="true"/>
    <_Flow_SignoffStatus xmlns="e92dffed-b10c-4960-bf75-72fffc0b22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68136-9DEA-43C4-B226-84CBAF61E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dffed-b10c-4960-bf75-72fffc0b22fd"/>
    <ds:schemaRef ds:uri="86455cc8-dc82-46e8-930c-50a60f7ff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062B3E-7E59-4D24-84A9-D2AA0B6AE5F0}">
  <ds:schemaRefs>
    <ds:schemaRef ds:uri="http://schemas.microsoft.com/office/2006/metadata/properties"/>
    <ds:schemaRef ds:uri="http://schemas.microsoft.com/office/infopath/2007/PartnerControls"/>
    <ds:schemaRef ds:uri="e92dffed-b10c-4960-bf75-72fffc0b22fd"/>
    <ds:schemaRef ds:uri="86455cc8-dc82-46e8-930c-50a60f7ff9ac"/>
  </ds:schemaRefs>
</ds:datastoreItem>
</file>

<file path=customXml/itemProps3.xml><?xml version="1.0" encoding="utf-8"?>
<ds:datastoreItem xmlns:ds="http://schemas.openxmlformats.org/officeDocument/2006/customXml" ds:itemID="{4DAF4975-A7DF-4361-B1F4-E9747F202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1394</Characters>
  <Application>Microsoft Office Word</Application>
  <DocSecurity>0</DocSecurity>
  <Lines>32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Feela</dc:creator>
  <cp:keywords/>
  <dc:description/>
  <cp:lastModifiedBy>Sharon Lovering</cp:lastModifiedBy>
  <cp:revision>2</cp:revision>
  <dcterms:created xsi:type="dcterms:W3CDTF">2025-12-11T21:04:00Z</dcterms:created>
  <dcterms:modified xsi:type="dcterms:W3CDTF">2025-12-11T21:04:00Z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0x010100F02E74F70FDEFE4080F6F9DF0ADEF941</vt:lpwstr>
  </property>
  <property fmtid="{D5CDD505-2E9C-101B-9397-08002B2CF9AE}" pid="3" name="MediaServiceImageTags">
    <vt:lpwstr/>
  </property>
</Properties>
</file>