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404C" w14:textId="4E494B95" w:rsidR="00377CAA" w:rsidRPr="001A7D9C" w:rsidRDefault="00E322DC" w:rsidP="00A14D0D">
      <w:pPr>
        <w:pStyle w:val="Heading1"/>
        <w:spacing w:after="0" w:line="276" w:lineRule="auto"/>
      </w:pPr>
      <w:r>
        <w:t>Votación en la Conferencia y Convención Nacional del ACB de 2023</w:t>
      </w:r>
    </w:p>
    <w:p w14:paraId="0322E49E" w14:textId="77777777" w:rsidR="00A14D0D" w:rsidRDefault="00A14D0D" w:rsidP="007777F0">
      <w:pPr>
        <w:pStyle w:val="Heading2"/>
      </w:pPr>
    </w:p>
    <w:p w14:paraId="26F9AE38" w14:textId="539D53AA" w:rsidR="007777F0" w:rsidRDefault="00E322DC" w:rsidP="007777F0">
      <w:pPr>
        <w:pStyle w:val="Heading2"/>
      </w:pPr>
      <w:r>
        <w:t>Recomendaciones</w:t>
      </w:r>
    </w:p>
    <w:p w14:paraId="47875C35" w14:textId="4BF7D918" w:rsidR="00E322DC" w:rsidRPr="00A77B0B" w:rsidRDefault="00E322DC"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Todos los procedimientos de votación a través del sistema Vote-</w:t>
      </w:r>
      <w:proofErr w:type="spellStart"/>
      <w:r>
        <w:rPr>
          <w:rFonts w:cs="Arial"/>
          <w:color w:val="000000" w:themeColor="text1"/>
          <w:szCs w:val="36"/>
        </w:rPr>
        <w:t>Now</w:t>
      </w:r>
      <w:proofErr w:type="spellEnd"/>
      <w:r>
        <w:rPr>
          <w:rFonts w:cs="Arial"/>
          <w:color w:val="000000" w:themeColor="text1"/>
          <w:szCs w:val="36"/>
        </w:rPr>
        <w:t xml:space="preserve"> se aplican a la Conferencia y Convención de 2023.</w:t>
      </w:r>
    </w:p>
    <w:p w14:paraId="284BDA33" w14:textId="7050862A" w:rsidR="00E322DC" w:rsidRPr="00A77B0B" w:rsidRDefault="00E322DC"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El ACB utilizará el sistema Vote-</w:t>
      </w:r>
      <w:proofErr w:type="spellStart"/>
      <w:r>
        <w:rPr>
          <w:rFonts w:cs="Arial"/>
          <w:color w:val="000000" w:themeColor="text1"/>
          <w:szCs w:val="36"/>
        </w:rPr>
        <w:t>Now</w:t>
      </w:r>
      <w:proofErr w:type="spellEnd"/>
      <w:r>
        <w:rPr>
          <w:rFonts w:cs="Arial"/>
          <w:color w:val="000000" w:themeColor="text1"/>
          <w:szCs w:val="36"/>
        </w:rPr>
        <w:t xml:space="preserve"> para las elecciones, resoluciones, constitución y estatutos.</w:t>
      </w:r>
    </w:p>
    <w:p w14:paraId="4C038204" w14:textId="29412401" w:rsidR="00E322DC" w:rsidRPr="00A77B0B" w:rsidRDefault="00E322DC"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El ACB tiene previsto seguir su proceso de votación actual en la medida de lo posible.</w:t>
      </w:r>
    </w:p>
    <w:p w14:paraId="37882696" w14:textId="5888EF9E" w:rsidR="00266205" w:rsidRPr="00A77B0B" w:rsidRDefault="00266205"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 xml:space="preserve">El 12 de mayo es la fecha límite para que los presidentes afiliados designen un delegado, suplente y representantes para el Comité de Nominaciones y notifiquen a la secretaria del ACB, Denise Colley. Deberán proporcionar su nombre, número de teléfono y dirección de correo electrónico, e indicar si el delegado y el suplente estarán en </w:t>
      </w:r>
      <w:proofErr w:type="spellStart"/>
      <w:r>
        <w:rPr>
          <w:rFonts w:cs="Arial"/>
          <w:color w:val="000000" w:themeColor="text1"/>
          <w:szCs w:val="36"/>
        </w:rPr>
        <w:t>Schaumburg</w:t>
      </w:r>
      <w:proofErr w:type="spellEnd"/>
      <w:r>
        <w:rPr>
          <w:rFonts w:cs="Arial"/>
          <w:color w:val="000000" w:themeColor="text1"/>
          <w:szCs w:val="36"/>
        </w:rPr>
        <w:t xml:space="preserve"> o participarán a través de </w:t>
      </w:r>
      <w:proofErr w:type="gramStart"/>
      <w:r>
        <w:rPr>
          <w:rFonts w:cs="Arial"/>
          <w:color w:val="000000" w:themeColor="text1"/>
          <w:szCs w:val="36"/>
        </w:rPr>
        <w:t>Zoom</w:t>
      </w:r>
      <w:proofErr w:type="gramEnd"/>
      <w:r>
        <w:rPr>
          <w:rFonts w:cs="Arial"/>
          <w:color w:val="000000" w:themeColor="text1"/>
          <w:szCs w:val="36"/>
        </w:rPr>
        <w:t xml:space="preserve">. </w:t>
      </w:r>
    </w:p>
    <w:p w14:paraId="19985099" w14:textId="5338A6DA" w:rsidR="00EA39E2" w:rsidRPr="00A77B0B" w:rsidRDefault="00EA39E2"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 xml:space="preserve">Toda persona que se haya registrado como miembro en la oficina nacional antes del 19 de mayo podrá votar; el derecho al voto no está supeditado al registro en la convención. </w:t>
      </w:r>
    </w:p>
    <w:p w14:paraId="579432A2" w14:textId="7BCDA189" w:rsidR="00266205" w:rsidRDefault="00266205" w:rsidP="00A14D0D">
      <w:pPr>
        <w:pStyle w:val="ListParagraph"/>
        <w:numPr>
          <w:ilvl w:val="0"/>
          <w:numId w:val="23"/>
        </w:numPr>
        <w:spacing w:after="0" w:line="276" w:lineRule="auto"/>
        <w:rPr>
          <w:rFonts w:cs="Arial"/>
          <w:color w:val="000000" w:themeColor="text1"/>
          <w:szCs w:val="36"/>
        </w:rPr>
      </w:pPr>
      <w:r>
        <w:rPr>
          <w:rFonts w:cs="Arial"/>
          <w:color w:val="000000" w:themeColor="text1"/>
          <w:szCs w:val="36"/>
        </w:rPr>
        <w:t xml:space="preserve">El Comité de Nominaciones se reunirá el lunes 19 de junio a las 8 p. m., hora del centro (CDT). La sala de </w:t>
      </w:r>
      <w:proofErr w:type="gramStart"/>
      <w:r>
        <w:rPr>
          <w:rFonts w:cs="Arial"/>
          <w:color w:val="000000" w:themeColor="text1"/>
          <w:szCs w:val="36"/>
        </w:rPr>
        <w:t>Zoom</w:t>
      </w:r>
      <w:proofErr w:type="gramEnd"/>
      <w:r>
        <w:rPr>
          <w:rFonts w:cs="Arial"/>
          <w:color w:val="000000" w:themeColor="text1"/>
          <w:szCs w:val="36"/>
        </w:rPr>
        <w:t xml:space="preserve"> abrirá 30 minutos (7:30 p. m. CDT) antes del </w:t>
      </w:r>
      <w:r>
        <w:rPr>
          <w:rFonts w:cs="Arial"/>
          <w:color w:val="000000" w:themeColor="text1"/>
          <w:szCs w:val="36"/>
        </w:rPr>
        <w:lastRenderedPageBreak/>
        <w:t xml:space="preserve">inicio de la reunión. La sala de </w:t>
      </w:r>
      <w:proofErr w:type="gramStart"/>
      <w:r>
        <w:rPr>
          <w:rFonts w:cs="Arial"/>
          <w:color w:val="000000" w:themeColor="text1"/>
          <w:szCs w:val="36"/>
        </w:rPr>
        <w:t>Zoom</w:t>
      </w:r>
      <w:proofErr w:type="gramEnd"/>
      <w:r>
        <w:rPr>
          <w:rFonts w:cs="Arial"/>
          <w:color w:val="000000" w:themeColor="text1"/>
          <w:szCs w:val="36"/>
        </w:rPr>
        <w:t xml:space="preserve"> se cerrará puntualmente a las 8 p. m. CDT. Se decidirá la lista de candidatos para los puestos de presidente, </w:t>
      </w:r>
      <w:r>
        <w:rPr>
          <w:rFonts w:cs="Arial"/>
          <w:color w:val="000000" w:themeColor="text1"/>
          <w:szCs w:val="36"/>
          <w:vertAlign w:val="superscript"/>
        </w:rPr>
        <w:t>primer</w:t>
      </w:r>
      <w:r>
        <w:rPr>
          <w:rFonts w:cs="Arial"/>
          <w:color w:val="000000" w:themeColor="text1"/>
          <w:szCs w:val="36"/>
        </w:rPr>
        <w:t xml:space="preserve"> vicepresidente, </w:t>
      </w:r>
      <w:r>
        <w:rPr>
          <w:rFonts w:cs="Arial"/>
          <w:color w:val="000000" w:themeColor="text1"/>
          <w:szCs w:val="36"/>
          <w:vertAlign w:val="superscript"/>
        </w:rPr>
        <w:t>segundo</w:t>
      </w:r>
      <w:r>
        <w:rPr>
          <w:rFonts w:cs="Arial"/>
          <w:color w:val="000000" w:themeColor="text1"/>
          <w:szCs w:val="36"/>
        </w:rPr>
        <w:t xml:space="preserve"> vicepresidente, secretario y tesorero. </w:t>
      </w:r>
    </w:p>
    <w:p w14:paraId="50683D0D" w14:textId="77777777" w:rsidR="007777F0" w:rsidRDefault="007777F0" w:rsidP="007777F0">
      <w:pPr>
        <w:pStyle w:val="ListParagraph"/>
        <w:spacing w:after="0" w:line="276" w:lineRule="auto"/>
        <w:ind w:left="360" w:firstLine="0"/>
        <w:rPr>
          <w:rFonts w:cs="Arial"/>
          <w:color w:val="000000" w:themeColor="text1"/>
          <w:szCs w:val="36"/>
        </w:rPr>
      </w:pPr>
    </w:p>
    <w:p w14:paraId="4945A74F" w14:textId="1030540D" w:rsidR="007777F0" w:rsidRPr="007777F0" w:rsidRDefault="00181F37" w:rsidP="007777F0">
      <w:pPr>
        <w:pStyle w:val="Heading2"/>
      </w:pPr>
      <w:r>
        <w:t>Cronograma</w:t>
      </w:r>
    </w:p>
    <w:p w14:paraId="0B9DCDEF" w14:textId="29152734" w:rsidR="00181F37" w:rsidRPr="001A7D9C" w:rsidRDefault="00181F37" w:rsidP="007777F0">
      <w:pPr>
        <w:pStyle w:val="Heading3"/>
      </w:pPr>
      <w:r>
        <w:rPr>
          <w:rStyle w:val="Heading1Char"/>
          <w:b/>
          <w:bCs/>
          <w:sz w:val="36"/>
          <w:szCs w:val="26"/>
        </w:rPr>
        <w:t>Lunes, 19 de junio a las 7:00 p. m. CDT</w:t>
      </w:r>
      <w:r>
        <w:t xml:space="preserve"> </w:t>
      </w:r>
    </w:p>
    <w:p w14:paraId="3FF1FFB3" w14:textId="770AF5FD" w:rsidR="00181F37" w:rsidRPr="00A77B0B" w:rsidRDefault="00181F37" w:rsidP="00A14D0D">
      <w:pPr>
        <w:spacing w:after="0" w:line="276" w:lineRule="auto"/>
        <w:ind w:left="720" w:hanging="720"/>
        <w:rPr>
          <w:szCs w:val="36"/>
        </w:rPr>
      </w:pPr>
      <w:r>
        <w:rPr>
          <w:szCs w:val="36"/>
        </w:rPr>
        <w:t xml:space="preserve">7:00 p. m. CDT: Apertura de la convención con la adopción del reglamento interno y la presentación de credenciales. </w:t>
      </w:r>
    </w:p>
    <w:p w14:paraId="41EB4082" w14:textId="77777777" w:rsidR="00181F37" w:rsidRPr="00A77B0B" w:rsidRDefault="00181F37" w:rsidP="00A14D0D">
      <w:pPr>
        <w:spacing w:after="0" w:line="276" w:lineRule="auto"/>
        <w:ind w:left="720" w:hanging="720"/>
        <w:rPr>
          <w:szCs w:val="36"/>
        </w:rPr>
      </w:pPr>
      <w:r>
        <w:rPr>
          <w:szCs w:val="36"/>
        </w:rPr>
        <w:t xml:space="preserve">8:00 p. m. CDT: Comité de Nominaciones. La sala abre a las 7:30 p. m. CDT. </w:t>
      </w:r>
    </w:p>
    <w:p w14:paraId="2FE023C3" w14:textId="77777777" w:rsidR="00A14D0D" w:rsidRDefault="00A14D0D" w:rsidP="007777F0">
      <w:pPr>
        <w:pStyle w:val="Heading3"/>
      </w:pPr>
    </w:p>
    <w:p w14:paraId="791683D4" w14:textId="6CA9243D" w:rsidR="00181F37" w:rsidRPr="00113A7E" w:rsidRDefault="00181F37" w:rsidP="007777F0">
      <w:pPr>
        <w:pStyle w:val="Heading3"/>
      </w:pPr>
      <w:r>
        <w:t xml:space="preserve">Martes, 20 de junio a las 7:00 p. m. CDT   </w:t>
      </w:r>
    </w:p>
    <w:p w14:paraId="6FCC5C97" w14:textId="46B9C041" w:rsidR="00181F37" w:rsidRPr="00A77B0B" w:rsidRDefault="00181F37" w:rsidP="00A14D0D">
      <w:pPr>
        <w:spacing w:after="0" w:line="276" w:lineRule="auto"/>
        <w:ind w:left="720" w:hanging="720"/>
        <w:rPr>
          <w:szCs w:val="36"/>
        </w:rPr>
      </w:pPr>
      <w:r>
        <w:rPr>
          <w:szCs w:val="36"/>
        </w:rPr>
        <w:t>7:00 p. m. CDT:  Lectura de los cambios en la constitución y los estatutos (solo se leerá y no se hará nada más al respecto).</w:t>
      </w:r>
    </w:p>
    <w:p w14:paraId="62B20F20" w14:textId="77777777" w:rsidR="00A14D0D" w:rsidRDefault="00A14D0D" w:rsidP="007777F0">
      <w:pPr>
        <w:pStyle w:val="Heading3"/>
      </w:pPr>
    </w:p>
    <w:p w14:paraId="0E09015F" w14:textId="44C8B419" w:rsidR="00181F37" w:rsidRDefault="00181F37" w:rsidP="007777F0">
      <w:pPr>
        <w:pStyle w:val="Heading3"/>
      </w:pPr>
      <w:r>
        <w:t>Martes, miércoles y jueves (20, 21 y 22</w:t>
      </w:r>
      <w:r>
        <w:rPr>
          <w:vertAlign w:val="superscript"/>
        </w:rPr>
        <w:t xml:space="preserve"> </w:t>
      </w:r>
      <w:r>
        <w:t xml:space="preserve">de junio) </w:t>
      </w:r>
    </w:p>
    <w:p w14:paraId="0A865E60" w14:textId="77777777" w:rsidR="00181F37" w:rsidRPr="00A77B0B" w:rsidRDefault="00181F37" w:rsidP="00A14D0D">
      <w:pPr>
        <w:spacing w:after="0" w:line="276" w:lineRule="auto"/>
        <w:rPr>
          <w:szCs w:val="36"/>
        </w:rPr>
      </w:pPr>
      <w:r>
        <w:t xml:space="preserve">7:00 p. m. CDT - </w:t>
      </w:r>
      <w:r>
        <w:rPr>
          <w:szCs w:val="36"/>
        </w:rPr>
        <w:t xml:space="preserve">Debate de las resoluciones y votación a viva voz   </w:t>
      </w:r>
    </w:p>
    <w:p w14:paraId="7933AD7B" w14:textId="77777777" w:rsidR="00A14D0D" w:rsidRDefault="00A14D0D" w:rsidP="007777F0">
      <w:pPr>
        <w:pStyle w:val="Heading3"/>
      </w:pPr>
    </w:p>
    <w:p w14:paraId="5FDF3994" w14:textId="3838E19A" w:rsidR="00181F37" w:rsidRDefault="00181F37" w:rsidP="007777F0">
      <w:pPr>
        <w:pStyle w:val="Heading3"/>
        <w:rPr>
          <w:vertAlign w:val="superscript"/>
        </w:rPr>
      </w:pPr>
      <w:r>
        <w:t>Viernes, 23 de junio</w:t>
      </w:r>
    </w:p>
    <w:p w14:paraId="11B0BF28" w14:textId="77777777" w:rsidR="00181F37" w:rsidRPr="00113A7E" w:rsidRDefault="00181F37" w:rsidP="00A14D0D">
      <w:pPr>
        <w:spacing w:after="0" w:line="276" w:lineRule="auto"/>
      </w:pPr>
      <w:r>
        <w:t>7:00 p. m. CDT</w:t>
      </w:r>
    </w:p>
    <w:p w14:paraId="44A21395" w14:textId="7F59EDE7" w:rsidR="00181F37" w:rsidRPr="00CB7C7C" w:rsidRDefault="00181F37" w:rsidP="00A14D0D">
      <w:pPr>
        <w:pStyle w:val="ListParagraph"/>
        <w:numPr>
          <w:ilvl w:val="0"/>
          <w:numId w:val="27"/>
        </w:numPr>
        <w:spacing w:after="0" w:line="276" w:lineRule="auto"/>
        <w:rPr>
          <w:color w:val="auto"/>
          <w:szCs w:val="36"/>
        </w:rPr>
      </w:pPr>
      <w:r>
        <w:rPr>
          <w:rFonts w:cs="Arial"/>
          <w:color w:val="000000" w:themeColor="text1"/>
          <w:szCs w:val="36"/>
        </w:rPr>
        <w:t xml:space="preserve">Debate de los cambios propuestos en la constitución y los estatutos. </w:t>
      </w:r>
      <w:r>
        <w:rPr>
          <w:color w:val="auto"/>
          <w:szCs w:val="36"/>
        </w:rPr>
        <w:t xml:space="preserve">La votación nominal individual se </w:t>
      </w:r>
      <w:r>
        <w:rPr>
          <w:color w:val="auto"/>
          <w:szCs w:val="36"/>
        </w:rPr>
        <w:lastRenderedPageBreak/>
        <w:t>realizará el 5 de julio</w:t>
      </w:r>
      <w:r>
        <w:rPr>
          <w:color w:val="auto"/>
          <w:szCs w:val="36"/>
          <w:vertAlign w:val="superscript"/>
        </w:rPr>
        <w:t xml:space="preserve"> </w:t>
      </w:r>
      <w:r>
        <w:rPr>
          <w:color w:val="auto"/>
          <w:szCs w:val="36"/>
        </w:rPr>
        <w:t xml:space="preserve">de 2 a 6 p. m. y la votación de afiliados será el 6 de julio. </w:t>
      </w:r>
    </w:p>
    <w:p w14:paraId="18D621DC" w14:textId="7A8BD5D4" w:rsidR="00181F37" w:rsidRPr="00C45ED8" w:rsidRDefault="00181F37" w:rsidP="00A14D0D">
      <w:pPr>
        <w:pStyle w:val="ListParagraph"/>
        <w:numPr>
          <w:ilvl w:val="0"/>
          <w:numId w:val="21"/>
        </w:numPr>
        <w:spacing w:after="0" w:line="276" w:lineRule="auto"/>
        <w:rPr>
          <w:rFonts w:cs="Arial"/>
          <w:color w:val="000000" w:themeColor="text1"/>
          <w:szCs w:val="36"/>
        </w:rPr>
      </w:pPr>
      <w:r>
        <w:rPr>
          <w:rFonts w:cs="Arial"/>
          <w:color w:val="000000" w:themeColor="text1"/>
          <w:szCs w:val="36"/>
        </w:rPr>
        <w:t>No obstante, si, durante el debate, se propone una enmienda, dicha enmienda podrá tratarse mediante una votación a viva voz, sujeto a la solicitud de una votación nominal por parte de 25 miembros al igual que en el debate de resoluciones.</w:t>
      </w:r>
    </w:p>
    <w:p w14:paraId="3E04B903" w14:textId="77777777" w:rsidR="00A14D0D" w:rsidRDefault="00A14D0D" w:rsidP="007777F0">
      <w:pPr>
        <w:pStyle w:val="Heading3"/>
      </w:pPr>
    </w:p>
    <w:p w14:paraId="69DDA985" w14:textId="3808A091" w:rsidR="00181F37" w:rsidRPr="00113A7E" w:rsidRDefault="00181F37" w:rsidP="007777F0">
      <w:pPr>
        <w:pStyle w:val="Heading3"/>
      </w:pPr>
      <w:r>
        <w:t>Cronograma de la votación a viva voz</w:t>
      </w:r>
    </w:p>
    <w:p w14:paraId="77BD40C9"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Martes, 20 de junio 7:00-10:00 p. m. CDT: Resoluciones</w:t>
      </w:r>
    </w:p>
    <w:p w14:paraId="326B4752" w14:textId="77777777" w:rsidR="00181F37" w:rsidRPr="00CB7C7C" w:rsidRDefault="00181F37" w:rsidP="00A14D0D">
      <w:pPr>
        <w:pStyle w:val="ListParagraph"/>
        <w:numPr>
          <w:ilvl w:val="0"/>
          <w:numId w:val="18"/>
        </w:numPr>
        <w:spacing w:after="0" w:line="276" w:lineRule="auto"/>
        <w:rPr>
          <w:rFonts w:cs="Arial"/>
          <w:color w:val="000000" w:themeColor="text1"/>
          <w:w w:val="95"/>
          <w:szCs w:val="36"/>
        </w:rPr>
      </w:pPr>
      <w:r>
        <w:rPr>
          <w:rFonts w:cs="Arial"/>
          <w:color w:val="000000" w:themeColor="text1"/>
          <w:szCs w:val="36"/>
        </w:rPr>
        <w:t>Miércoles, 21 de junio 7:00-10:00 p. m. CDT: Resoluciones</w:t>
      </w:r>
    </w:p>
    <w:p w14:paraId="589BE8A2"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Jueves, 22 de junio 7:00-10:00 p. m. CDT: Resoluciones</w:t>
      </w:r>
    </w:p>
    <w:p w14:paraId="70387281" w14:textId="38699D06"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Viernes, 23 de junio 7:00-10:00 p. m. CDT: Constitución y estatutos con debate</w:t>
      </w:r>
    </w:p>
    <w:p w14:paraId="1BC88DF5" w14:textId="77777777" w:rsidR="00A14D0D" w:rsidRDefault="00A14D0D" w:rsidP="007777F0">
      <w:pPr>
        <w:pStyle w:val="Heading3"/>
      </w:pPr>
    </w:p>
    <w:p w14:paraId="408DAF08" w14:textId="5F11459E" w:rsidR="00181F37" w:rsidRPr="00113A7E" w:rsidRDefault="00181F37" w:rsidP="007777F0">
      <w:pPr>
        <w:pStyle w:val="Heading3"/>
      </w:pPr>
      <w:r>
        <w:t>Cronograma de votación individual (Vote-Now)</w:t>
      </w:r>
    </w:p>
    <w:p w14:paraId="16809C9A"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Domingo, 2 de julio</w:t>
      </w:r>
      <w:r>
        <w:rPr>
          <w:rFonts w:cs="Arial"/>
          <w:color w:val="000000" w:themeColor="text1"/>
          <w:szCs w:val="36"/>
          <w:vertAlign w:val="superscript"/>
        </w:rPr>
        <w:t xml:space="preserve"> </w:t>
      </w:r>
      <w:r>
        <w:rPr>
          <w:rFonts w:cs="Arial"/>
          <w:color w:val="000000" w:themeColor="text1"/>
          <w:szCs w:val="36"/>
        </w:rPr>
        <w:t>de 2:00 p. m. a 6:00 p. m. CDT</w:t>
      </w:r>
    </w:p>
    <w:p w14:paraId="5F04797D"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Lunes, 3 de julio de 2:00 a 6:00 p. m. CDT</w:t>
      </w:r>
    </w:p>
    <w:p w14:paraId="49B59D6E"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Martes, 4 de julio de 2:00 p. m. a 6:00 p. m. CDT</w:t>
      </w:r>
    </w:p>
    <w:p w14:paraId="576569D0"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Miércoles, 5 de julio de 2:00 p. m. a 6:00 p. m. CDT</w:t>
      </w:r>
    </w:p>
    <w:p w14:paraId="66FF449A" w14:textId="77777777" w:rsidR="00A14D0D" w:rsidRDefault="00A14D0D" w:rsidP="007777F0">
      <w:pPr>
        <w:pStyle w:val="Heading3"/>
      </w:pPr>
    </w:p>
    <w:p w14:paraId="68993D22" w14:textId="77FAAE57" w:rsidR="00181F37" w:rsidRPr="00FF54E4" w:rsidRDefault="00181F37" w:rsidP="007777F0">
      <w:pPr>
        <w:pStyle w:val="Heading3"/>
      </w:pPr>
      <w:r>
        <w:t>Cronograma de votación de afiliados (votación nominal en vivo)</w:t>
      </w:r>
    </w:p>
    <w:p w14:paraId="59CB22C2"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Lunes, 3 de julio durante la sesión general</w:t>
      </w:r>
    </w:p>
    <w:p w14:paraId="61014B69" w14:textId="77777777" w:rsid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Martes, 4 de julio durante la sesión general</w:t>
      </w:r>
    </w:p>
    <w:p w14:paraId="09B6DA4F" w14:textId="77777777" w:rsidR="00181F37" w:rsidRPr="00C45ED8"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Miércoles, 5 de julio durante la sesión general</w:t>
      </w:r>
    </w:p>
    <w:p w14:paraId="02DA5832" w14:textId="3D47ADC1" w:rsidR="00181F37" w:rsidRPr="00181F37" w:rsidRDefault="00181F37" w:rsidP="00A14D0D">
      <w:pPr>
        <w:pStyle w:val="ListParagraph"/>
        <w:numPr>
          <w:ilvl w:val="0"/>
          <w:numId w:val="18"/>
        </w:numPr>
        <w:spacing w:after="0" w:line="276" w:lineRule="auto"/>
        <w:rPr>
          <w:rFonts w:cs="Arial"/>
          <w:color w:val="000000" w:themeColor="text1"/>
          <w:szCs w:val="36"/>
        </w:rPr>
      </w:pPr>
      <w:r>
        <w:rPr>
          <w:rFonts w:cs="Arial"/>
          <w:color w:val="000000" w:themeColor="text1"/>
          <w:szCs w:val="36"/>
        </w:rPr>
        <w:t>Jueves, 6 de julio</w:t>
      </w:r>
      <w:r>
        <w:rPr>
          <w:rFonts w:cs="Arial"/>
          <w:color w:val="000000" w:themeColor="text1"/>
          <w:szCs w:val="36"/>
          <w:vertAlign w:val="superscript"/>
        </w:rPr>
        <w:t xml:space="preserve"> </w:t>
      </w:r>
      <w:r>
        <w:rPr>
          <w:rFonts w:cs="Arial"/>
          <w:color w:val="000000" w:themeColor="text1"/>
          <w:szCs w:val="36"/>
        </w:rPr>
        <w:t>durante la sesión general</w:t>
      </w:r>
    </w:p>
    <w:p w14:paraId="5E67D246" w14:textId="77777777" w:rsidR="00A14D0D" w:rsidRDefault="00A14D0D" w:rsidP="007777F0">
      <w:pPr>
        <w:pStyle w:val="Heading2"/>
      </w:pPr>
    </w:p>
    <w:p w14:paraId="7A99B323" w14:textId="77777777" w:rsidR="000411B0" w:rsidRDefault="000411B0">
      <w:pPr>
        <w:spacing w:after="200" w:line="276" w:lineRule="auto"/>
        <w:rPr>
          <w:rFonts w:cs="Arial"/>
          <w:b/>
          <w:bCs/>
          <w:sz w:val="40"/>
          <w:szCs w:val="40"/>
        </w:rPr>
      </w:pPr>
      <w:r>
        <w:br w:type="page"/>
      </w:r>
    </w:p>
    <w:p w14:paraId="7935D033" w14:textId="1F0E171F" w:rsidR="00D51088" w:rsidRPr="001A7D9C" w:rsidRDefault="00D51088" w:rsidP="007777F0">
      <w:pPr>
        <w:pStyle w:val="Heading2"/>
      </w:pPr>
      <w:r>
        <w:t xml:space="preserve">Proceso de votación </w:t>
      </w:r>
    </w:p>
    <w:p w14:paraId="461868F9" w14:textId="77777777" w:rsidR="00A14D0D" w:rsidRDefault="00A14D0D" w:rsidP="00A14D0D">
      <w:pPr>
        <w:spacing w:after="0" w:line="276" w:lineRule="auto"/>
        <w:rPr>
          <w:szCs w:val="36"/>
        </w:rPr>
      </w:pPr>
    </w:p>
    <w:p w14:paraId="2081218D" w14:textId="34A8AD98" w:rsidR="00D51088" w:rsidRPr="00A77B0B" w:rsidRDefault="00D51088" w:rsidP="00A14D0D">
      <w:pPr>
        <w:spacing w:after="0" w:line="276" w:lineRule="auto"/>
        <w:rPr>
          <w:szCs w:val="36"/>
        </w:rPr>
      </w:pPr>
      <w:r>
        <w:rPr>
          <w:szCs w:val="36"/>
        </w:rPr>
        <w:t xml:space="preserve">La lista de candidatos del Comité de Nominaciones se presentará el sábado 1 de julio en la sesión general de apertura de la Conferencia y Convención del ACB. </w:t>
      </w:r>
    </w:p>
    <w:p w14:paraId="2720A83E" w14:textId="77777777" w:rsidR="00A14D0D" w:rsidRDefault="00A14D0D" w:rsidP="00A14D0D">
      <w:pPr>
        <w:spacing w:after="0" w:line="276" w:lineRule="auto"/>
        <w:rPr>
          <w:szCs w:val="36"/>
        </w:rPr>
      </w:pPr>
    </w:p>
    <w:p w14:paraId="14F0DCCA" w14:textId="4BB61C59" w:rsidR="00D51088" w:rsidRPr="00A77B0B" w:rsidRDefault="00D51088" w:rsidP="00A14D0D">
      <w:pPr>
        <w:spacing w:after="0" w:line="276" w:lineRule="auto"/>
        <w:rPr>
          <w:szCs w:val="36"/>
        </w:rPr>
      </w:pPr>
      <w:r>
        <w:rPr>
          <w:szCs w:val="36"/>
        </w:rPr>
        <w:t xml:space="preserve">El proceso de votación comenzará el sábado 1 de julio con el cargo de presidente y continuará con cada puesto de funcionario sucesivo hasta que se impugne alguna elección. </w:t>
      </w:r>
    </w:p>
    <w:p w14:paraId="2DF80154" w14:textId="77777777" w:rsidR="00A14D0D" w:rsidRDefault="00A14D0D" w:rsidP="00A14D0D">
      <w:pPr>
        <w:spacing w:after="0" w:line="276" w:lineRule="auto"/>
        <w:rPr>
          <w:szCs w:val="36"/>
        </w:rPr>
      </w:pPr>
    </w:p>
    <w:p w14:paraId="7752FE8E" w14:textId="28465A04" w:rsidR="00D51088" w:rsidRPr="00A77B0B" w:rsidRDefault="00D51088" w:rsidP="00A14D0D">
      <w:pPr>
        <w:spacing w:after="0" w:line="276" w:lineRule="auto"/>
        <w:rPr>
          <w:szCs w:val="36"/>
        </w:rPr>
      </w:pPr>
      <w:r>
        <w:rPr>
          <w:szCs w:val="36"/>
        </w:rPr>
        <w:t xml:space="preserve">Si no se impugna una elección, el candidato presentado por el Comité de Nominaciones será electo por aclamación. </w:t>
      </w:r>
    </w:p>
    <w:p w14:paraId="147359BD" w14:textId="77777777" w:rsidR="00A14D0D" w:rsidRDefault="00A14D0D" w:rsidP="00A14D0D">
      <w:pPr>
        <w:spacing w:after="0" w:line="276" w:lineRule="auto"/>
        <w:rPr>
          <w:szCs w:val="36"/>
        </w:rPr>
      </w:pPr>
    </w:p>
    <w:p w14:paraId="45FC913C" w14:textId="3C2C8EE9" w:rsidR="00D51088" w:rsidRPr="00A77B0B" w:rsidRDefault="00D51088" w:rsidP="00A14D0D">
      <w:pPr>
        <w:spacing w:after="0" w:line="276" w:lineRule="auto"/>
        <w:rPr>
          <w:szCs w:val="36"/>
        </w:rPr>
      </w:pPr>
      <w:r>
        <w:rPr>
          <w:szCs w:val="36"/>
        </w:rPr>
        <w:t xml:space="preserve">En el caso de que se nominen candidatos para un cargo desde el pleno, el ACB tendrá una elección impugnada y se utilizará el siguiente proceso. Si nomina a alguien del pleno, asegúrese de que dicho miembro haya aceptado la nominación. </w:t>
      </w:r>
    </w:p>
    <w:p w14:paraId="26B300A5" w14:textId="77777777" w:rsidR="00A14D0D" w:rsidRDefault="00A14D0D" w:rsidP="00A14D0D">
      <w:pPr>
        <w:spacing w:after="0" w:line="276" w:lineRule="auto"/>
        <w:rPr>
          <w:szCs w:val="36"/>
        </w:rPr>
      </w:pPr>
    </w:p>
    <w:p w14:paraId="055C8A2F" w14:textId="05C6623A" w:rsidR="00D51088" w:rsidRPr="00A77B0B" w:rsidRDefault="00D51088" w:rsidP="00A14D0D">
      <w:pPr>
        <w:spacing w:after="0" w:line="276" w:lineRule="auto"/>
        <w:rPr>
          <w:szCs w:val="36"/>
        </w:rPr>
      </w:pPr>
      <w:r>
        <w:rPr>
          <w:szCs w:val="36"/>
        </w:rPr>
        <w:t xml:space="preserve">Al final de la sesión general, cada candidato nominado tendrá un total de cinco (5) minutos para que hasta dos (2) ponentes respalden su candidatura y expliquen por qué deberían elegirlo para el cargo. </w:t>
      </w:r>
    </w:p>
    <w:p w14:paraId="16A42695" w14:textId="77777777" w:rsidR="00A14D0D" w:rsidRDefault="00A14D0D" w:rsidP="00A14D0D">
      <w:pPr>
        <w:spacing w:after="0" w:line="276" w:lineRule="auto"/>
        <w:rPr>
          <w:szCs w:val="36"/>
        </w:rPr>
      </w:pPr>
    </w:p>
    <w:p w14:paraId="4A2DE951" w14:textId="7D8C2DCF" w:rsidR="00D51088" w:rsidRDefault="00D51088" w:rsidP="00A14D0D">
      <w:pPr>
        <w:spacing w:after="0" w:line="276" w:lineRule="auto"/>
        <w:rPr>
          <w:szCs w:val="36"/>
        </w:rPr>
      </w:pPr>
      <w:r>
        <w:rPr>
          <w:szCs w:val="36"/>
        </w:rPr>
        <w:t xml:space="preserve">Una vez concluidos estos discursos, comenzará la votación. El conteo de votos se divide en dos (2) partes: la votación individual y la votación de afiliados. </w:t>
      </w:r>
    </w:p>
    <w:p w14:paraId="1DE92679" w14:textId="77777777" w:rsidR="00A14D0D" w:rsidRPr="00A77B0B" w:rsidRDefault="00A14D0D" w:rsidP="00A14D0D">
      <w:pPr>
        <w:spacing w:after="0" w:line="276" w:lineRule="auto"/>
        <w:rPr>
          <w:szCs w:val="36"/>
        </w:rPr>
      </w:pPr>
    </w:p>
    <w:p w14:paraId="5E5CA3C3" w14:textId="5033ECFE" w:rsidR="00D51088" w:rsidRDefault="00D51088" w:rsidP="00A14D0D">
      <w:pPr>
        <w:spacing w:after="0" w:line="276" w:lineRule="auto"/>
        <w:rPr>
          <w:szCs w:val="36"/>
        </w:rPr>
      </w:pPr>
      <w:r>
        <w:rPr>
          <w:szCs w:val="36"/>
        </w:rPr>
        <w:t xml:space="preserve">Este proceso continuará a partir del lunes 3 de julio, el martes 4 de julio y el miércoles 5 de julio. </w:t>
      </w:r>
    </w:p>
    <w:p w14:paraId="7FC6AE19" w14:textId="77777777" w:rsidR="00A14D0D" w:rsidRDefault="00A14D0D" w:rsidP="00A14D0D">
      <w:pPr>
        <w:spacing w:after="0" w:line="276" w:lineRule="auto"/>
        <w:rPr>
          <w:szCs w:val="36"/>
        </w:rPr>
      </w:pPr>
    </w:p>
    <w:p w14:paraId="26957A74" w14:textId="05591CE4" w:rsidR="00E60BE7" w:rsidRDefault="00E60BE7" w:rsidP="00A14D0D">
      <w:pPr>
        <w:spacing w:after="0" w:line="276" w:lineRule="auto"/>
        <w:rPr>
          <w:rFonts w:cs="Arial"/>
          <w:color w:val="000000" w:themeColor="text1"/>
          <w:szCs w:val="36"/>
        </w:rPr>
      </w:pPr>
      <w:r>
        <w:rPr>
          <w:rFonts w:cs="Arial"/>
          <w:color w:val="000000" w:themeColor="text1"/>
          <w:szCs w:val="36"/>
        </w:rPr>
        <w:t xml:space="preserve">Un candidato deberá recibir la mayoría de los votos, es decir, el 50 por ciento más 1, para que se lo declare ganador. En el caso de que no ocurra esto, los dos (2) candidatos principales deberán presentarse a una elección de segunda vuelta. </w:t>
      </w:r>
    </w:p>
    <w:p w14:paraId="6C2D0523" w14:textId="77777777" w:rsidR="00A14D0D" w:rsidRDefault="00A14D0D" w:rsidP="00A14D0D">
      <w:pPr>
        <w:spacing w:after="0" w:line="276" w:lineRule="auto"/>
        <w:rPr>
          <w:rFonts w:cs="Arial"/>
          <w:color w:val="000000" w:themeColor="text1"/>
          <w:szCs w:val="36"/>
        </w:rPr>
      </w:pPr>
    </w:p>
    <w:p w14:paraId="79C05516" w14:textId="7AB0047C" w:rsidR="00296BC5" w:rsidRPr="006D0648" w:rsidRDefault="00E60BE7" w:rsidP="007777F0">
      <w:pPr>
        <w:pStyle w:val="Heading2"/>
      </w:pPr>
      <w:r>
        <w:t>Métodos de votación</w:t>
      </w:r>
    </w:p>
    <w:p w14:paraId="0B878DB6" w14:textId="77777777" w:rsidR="00A14D0D" w:rsidRDefault="00A14D0D" w:rsidP="00A14D0D">
      <w:pPr>
        <w:spacing w:after="0" w:line="276" w:lineRule="auto"/>
        <w:rPr>
          <w:szCs w:val="36"/>
        </w:rPr>
      </w:pPr>
    </w:p>
    <w:p w14:paraId="7BB8B336" w14:textId="162B05BB" w:rsidR="00296BC5" w:rsidRPr="00A77B0B" w:rsidRDefault="00906BC7" w:rsidP="00A14D0D">
      <w:pPr>
        <w:spacing w:after="0" w:line="276" w:lineRule="auto"/>
        <w:rPr>
          <w:rFonts w:cs="Arial"/>
          <w:color w:val="000000" w:themeColor="text1"/>
          <w:szCs w:val="36"/>
        </w:rPr>
      </w:pPr>
      <w:r>
        <w:rPr>
          <w:szCs w:val="36"/>
        </w:rPr>
        <w:t>Podrá acceder al sistema Vote-Now usando cualquiera de los siguientes</w:t>
      </w:r>
      <w:r>
        <w:rPr>
          <w:rFonts w:cs="Arial"/>
          <w:color w:val="000000" w:themeColor="text1"/>
          <w:szCs w:val="36"/>
        </w:rPr>
        <w:t xml:space="preserve"> métodos:</w:t>
      </w:r>
    </w:p>
    <w:p w14:paraId="40EE5521" w14:textId="661C52EE" w:rsidR="00906BC7" w:rsidRPr="00A77B0B" w:rsidRDefault="00906BC7" w:rsidP="00A14D0D">
      <w:pPr>
        <w:pStyle w:val="ListParagraph"/>
        <w:numPr>
          <w:ilvl w:val="0"/>
          <w:numId w:val="24"/>
        </w:numPr>
        <w:spacing w:after="0" w:line="276" w:lineRule="auto"/>
        <w:ind w:left="720" w:hanging="720"/>
        <w:rPr>
          <w:rFonts w:cs="Arial"/>
          <w:color w:val="000000" w:themeColor="text1"/>
          <w:szCs w:val="36"/>
        </w:rPr>
      </w:pPr>
      <w:r>
        <w:rPr>
          <w:rFonts w:cs="Arial"/>
          <w:color w:val="000000" w:themeColor="text1"/>
          <w:szCs w:val="36"/>
        </w:rPr>
        <w:t>Mac, PC, tabletas, iPhone, Android y teléfono fijo.</w:t>
      </w:r>
    </w:p>
    <w:p w14:paraId="18AF2A66" w14:textId="46F915C7" w:rsidR="00906BC7" w:rsidRPr="00A77B0B" w:rsidRDefault="00906BC7" w:rsidP="00A14D0D">
      <w:pPr>
        <w:pStyle w:val="ListParagraph"/>
        <w:numPr>
          <w:ilvl w:val="0"/>
          <w:numId w:val="24"/>
        </w:numPr>
        <w:spacing w:after="0" w:line="276" w:lineRule="auto"/>
        <w:ind w:left="720" w:hanging="720"/>
        <w:rPr>
          <w:rFonts w:cs="Arial"/>
          <w:color w:val="000000" w:themeColor="text1"/>
          <w:szCs w:val="36"/>
        </w:rPr>
      </w:pPr>
      <w:r>
        <w:rPr>
          <w:rFonts w:cs="Arial"/>
          <w:color w:val="000000" w:themeColor="text1"/>
          <w:szCs w:val="36"/>
        </w:rPr>
        <w:t>Por teléfono, con un número gratuito con dos opciones de voto:</w:t>
      </w:r>
    </w:p>
    <w:p w14:paraId="5CC559A5" w14:textId="76805ED1" w:rsidR="00906BC7" w:rsidRPr="00A77B0B" w:rsidRDefault="00A14D0D" w:rsidP="00A14D0D">
      <w:pPr>
        <w:pStyle w:val="ListParagraph"/>
        <w:numPr>
          <w:ilvl w:val="0"/>
          <w:numId w:val="7"/>
        </w:numPr>
        <w:spacing w:after="0" w:line="276" w:lineRule="auto"/>
        <w:ind w:left="1080"/>
        <w:rPr>
          <w:rFonts w:cs="Arial"/>
          <w:color w:val="000000" w:themeColor="text1"/>
          <w:szCs w:val="36"/>
        </w:rPr>
      </w:pPr>
      <w:r>
        <w:rPr>
          <w:rFonts w:cs="Arial"/>
          <w:color w:val="000000" w:themeColor="text1"/>
          <w:szCs w:val="36"/>
        </w:rPr>
        <w:t xml:space="preserve"> Sistema automatizado o</w:t>
      </w:r>
    </w:p>
    <w:p w14:paraId="5DCB766D" w14:textId="67A66BBF" w:rsidR="00BC07B3" w:rsidRPr="00A77B0B" w:rsidRDefault="00A14D0D" w:rsidP="00A14D0D">
      <w:pPr>
        <w:pStyle w:val="ListParagraph"/>
        <w:numPr>
          <w:ilvl w:val="0"/>
          <w:numId w:val="7"/>
        </w:numPr>
        <w:spacing w:after="0" w:line="276" w:lineRule="auto"/>
        <w:ind w:left="1080"/>
        <w:rPr>
          <w:rFonts w:cs="Arial"/>
          <w:color w:val="000000" w:themeColor="text1"/>
          <w:szCs w:val="36"/>
        </w:rPr>
      </w:pPr>
      <w:r>
        <w:rPr>
          <w:rFonts w:cs="Arial"/>
          <w:color w:val="000000" w:themeColor="text1"/>
          <w:szCs w:val="36"/>
        </w:rPr>
        <w:t xml:space="preserve"> Asistencia del operador</w:t>
      </w:r>
    </w:p>
    <w:p w14:paraId="39E0F181" w14:textId="77777777" w:rsidR="00A14D0D" w:rsidRDefault="00A14D0D" w:rsidP="00A14D0D">
      <w:pPr>
        <w:spacing w:after="0" w:line="276" w:lineRule="auto"/>
        <w:rPr>
          <w:szCs w:val="36"/>
        </w:rPr>
      </w:pPr>
    </w:p>
    <w:p w14:paraId="09189332" w14:textId="6A542A20" w:rsidR="00BC07B3" w:rsidRDefault="00BC07B3" w:rsidP="00A14D0D">
      <w:pPr>
        <w:spacing w:after="0" w:line="276" w:lineRule="auto"/>
        <w:rPr>
          <w:szCs w:val="36"/>
        </w:rPr>
      </w:pPr>
      <w:r>
        <w:rPr>
          <w:szCs w:val="36"/>
        </w:rPr>
        <w:t xml:space="preserve">Cada miembro puede elegir el método de votación que desee para cada elección a lo largo de la semana y puede usar un método distinto en cada oportunidad. </w:t>
      </w:r>
    </w:p>
    <w:p w14:paraId="0FF191A9" w14:textId="77777777" w:rsidR="00A14D0D" w:rsidRPr="00A77B0B" w:rsidRDefault="00A14D0D" w:rsidP="00A14D0D">
      <w:pPr>
        <w:spacing w:after="0" w:line="276" w:lineRule="auto"/>
        <w:rPr>
          <w:szCs w:val="36"/>
        </w:rPr>
      </w:pPr>
    </w:p>
    <w:p w14:paraId="511B06F3" w14:textId="7491A81F" w:rsidR="00BC07B3" w:rsidRDefault="00BC07B3" w:rsidP="00A14D0D">
      <w:pPr>
        <w:spacing w:after="0" w:line="276" w:lineRule="auto"/>
        <w:rPr>
          <w:szCs w:val="36"/>
        </w:rPr>
      </w:pPr>
      <w:r>
        <w:rPr>
          <w:szCs w:val="36"/>
        </w:rPr>
        <w:t xml:space="preserve">Solicitamos a todos los miembros que proporcionen una dirección de correo electrónico válida al ACB para que el sistema Vote-Now pueda enviarles un código de votante único por correo electrónico. Este código de votante único solo se puede usar una vez por contienda electoral, pero puede usarse para todas las elecciones durante la convención. </w:t>
      </w:r>
    </w:p>
    <w:p w14:paraId="28A2E34C" w14:textId="77777777" w:rsidR="00A14D0D" w:rsidRDefault="00A14D0D" w:rsidP="00A14D0D">
      <w:pPr>
        <w:spacing w:after="0" w:line="276" w:lineRule="auto"/>
        <w:rPr>
          <w:szCs w:val="36"/>
        </w:rPr>
      </w:pPr>
    </w:p>
    <w:p w14:paraId="4412AEA1" w14:textId="3634277A" w:rsidR="004C6B7B" w:rsidRPr="006D0648" w:rsidRDefault="00C51E7B" w:rsidP="007777F0">
      <w:pPr>
        <w:pStyle w:val="Heading3"/>
      </w:pPr>
      <w:r>
        <w:t>Códigos de votante únicos de los miembros</w:t>
      </w:r>
    </w:p>
    <w:p w14:paraId="00B6CDC4" w14:textId="77777777" w:rsidR="00A14D0D" w:rsidRDefault="00A14D0D" w:rsidP="00A14D0D">
      <w:pPr>
        <w:spacing w:after="0" w:line="276" w:lineRule="auto"/>
        <w:rPr>
          <w:rFonts w:cs="Arial"/>
          <w:color w:val="000000" w:themeColor="text1"/>
          <w:szCs w:val="36"/>
        </w:rPr>
      </w:pPr>
    </w:p>
    <w:p w14:paraId="4DECA5D5" w14:textId="7F370AF0" w:rsidR="00356A6D" w:rsidRDefault="00DC1269" w:rsidP="00A14D0D">
      <w:pPr>
        <w:spacing w:after="0" w:line="276" w:lineRule="auto"/>
        <w:rPr>
          <w:rFonts w:cs="Arial"/>
          <w:color w:val="000000" w:themeColor="text1"/>
          <w:szCs w:val="36"/>
        </w:rPr>
      </w:pPr>
      <w:r>
        <w:rPr>
          <w:rFonts w:cs="Arial"/>
          <w:color w:val="000000" w:themeColor="text1"/>
          <w:szCs w:val="36"/>
        </w:rPr>
        <w:t xml:space="preserve">Los miembros cuya dirección de correo electrónico se encuentre en la base de datos del ACB recibirán su código de votante único por correo electrónico alrededor del 12 de junio de 2023. El correo electrónico incluirá el enlace de inicio de sesión y las instrucciones para votar por teléfono; se utilizará el mismo código de votante único para ambos métodos de votación. </w:t>
      </w:r>
    </w:p>
    <w:p w14:paraId="30182298" w14:textId="77777777" w:rsidR="00A14D0D" w:rsidRDefault="00A14D0D" w:rsidP="00A14D0D">
      <w:pPr>
        <w:spacing w:after="0" w:line="276" w:lineRule="auto"/>
        <w:rPr>
          <w:szCs w:val="36"/>
        </w:rPr>
      </w:pPr>
    </w:p>
    <w:p w14:paraId="4AEB3A78" w14:textId="3AB28874" w:rsidR="00C51E7B" w:rsidRPr="000A3A5C" w:rsidRDefault="00C51E7B" w:rsidP="00A14D0D">
      <w:pPr>
        <w:spacing w:after="0" w:line="276" w:lineRule="auto"/>
        <w:rPr>
          <w:szCs w:val="36"/>
        </w:rPr>
      </w:pPr>
      <w:r>
        <w:rPr>
          <w:szCs w:val="36"/>
        </w:rPr>
        <w:t>La línea de asunto de este correo electrónico será: Ballot-ACB unique voter code (Votación ACB: código de votante único).</w:t>
      </w:r>
    </w:p>
    <w:p w14:paraId="2E6E2F75" w14:textId="77777777" w:rsidR="00A14D0D" w:rsidRDefault="00A14D0D" w:rsidP="00A14D0D">
      <w:pPr>
        <w:spacing w:after="0" w:line="276" w:lineRule="auto"/>
        <w:rPr>
          <w:rFonts w:cs="Arial"/>
          <w:szCs w:val="36"/>
        </w:rPr>
      </w:pPr>
    </w:p>
    <w:p w14:paraId="3D2EE9FB" w14:textId="28F3DCE6" w:rsidR="00C51E7B" w:rsidRPr="000A3A5C" w:rsidRDefault="00C51E7B" w:rsidP="00A14D0D">
      <w:pPr>
        <w:spacing w:after="0" w:line="276" w:lineRule="auto"/>
        <w:rPr>
          <w:rFonts w:cs="Arial"/>
          <w:szCs w:val="36"/>
        </w:rPr>
      </w:pPr>
      <w:r>
        <w:rPr>
          <w:rFonts w:cs="Arial"/>
          <w:szCs w:val="36"/>
        </w:rPr>
        <w:t>El remitente de este correo electrónico debería ser: ACB ballot code (Código de votación del ACB).</w:t>
      </w:r>
    </w:p>
    <w:p w14:paraId="55E86283" w14:textId="77777777" w:rsidR="00A14D0D" w:rsidRDefault="00A14D0D" w:rsidP="00A14D0D">
      <w:pPr>
        <w:spacing w:after="0" w:line="276" w:lineRule="auto"/>
        <w:rPr>
          <w:szCs w:val="36"/>
        </w:rPr>
      </w:pPr>
    </w:p>
    <w:p w14:paraId="31DBB85A" w14:textId="7F7B3D1A" w:rsidR="00D94E11" w:rsidRDefault="00D94E11" w:rsidP="00A14D0D">
      <w:pPr>
        <w:spacing w:after="0" w:line="276" w:lineRule="auto"/>
        <w:rPr>
          <w:szCs w:val="36"/>
        </w:rPr>
      </w:pPr>
      <w:r>
        <w:rPr>
          <w:szCs w:val="36"/>
        </w:rPr>
        <w:t xml:space="preserve">La oficina de Minneapolis enviará cartas en braille y en letra grande a los miembros cuya dirección de correo electrónico no se encuentre en nuestra base de datos para informarles que, si desean votar, deben comunicarse con la oficina de Minneapolis al (612) 332 -3242 para solicitar su código de votante único. Si no solicita su código de votante único antes del 19 de junio de 2023, no podrá votar. Las cartas se enviarán por correo el 24 de mayo de 2023. </w:t>
      </w:r>
    </w:p>
    <w:p w14:paraId="694B9685" w14:textId="77777777" w:rsidR="00A14D0D" w:rsidRDefault="00A14D0D" w:rsidP="00A14D0D">
      <w:pPr>
        <w:spacing w:after="0" w:line="276" w:lineRule="auto"/>
        <w:rPr>
          <w:szCs w:val="36"/>
        </w:rPr>
      </w:pPr>
    </w:p>
    <w:p w14:paraId="553C241E" w14:textId="4F1810DC" w:rsidR="00D94E11" w:rsidRPr="00A77B0B" w:rsidRDefault="00D94E11" w:rsidP="00A14D0D">
      <w:pPr>
        <w:spacing w:after="0" w:line="276" w:lineRule="auto"/>
        <w:rPr>
          <w:szCs w:val="36"/>
        </w:rPr>
      </w:pPr>
      <w:r>
        <w:rPr>
          <w:szCs w:val="36"/>
        </w:rPr>
        <w:t>No se enviarán cartuchos digitales.</w:t>
      </w:r>
    </w:p>
    <w:p w14:paraId="3ADE7A61" w14:textId="77777777" w:rsidR="00A14D0D" w:rsidRDefault="00A14D0D" w:rsidP="00A14D0D">
      <w:pPr>
        <w:spacing w:after="0" w:line="276" w:lineRule="auto"/>
        <w:rPr>
          <w:rFonts w:cs="Arial"/>
          <w:color w:val="000000" w:themeColor="text1"/>
          <w:szCs w:val="36"/>
        </w:rPr>
      </w:pPr>
    </w:p>
    <w:p w14:paraId="4D0799AE" w14:textId="117104A4" w:rsidR="005E2EA0" w:rsidRDefault="00AA4721" w:rsidP="00A14D0D">
      <w:pPr>
        <w:spacing w:after="0" w:line="276" w:lineRule="auto"/>
        <w:rPr>
          <w:rFonts w:cs="Arial"/>
          <w:color w:val="000000" w:themeColor="text1"/>
          <w:szCs w:val="36"/>
        </w:rPr>
      </w:pPr>
      <w:r>
        <w:rPr>
          <w:rFonts w:cs="Arial"/>
          <w:color w:val="000000" w:themeColor="text1"/>
          <w:szCs w:val="36"/>
        </w:rPr>
        <w:t xml:space="preserve">Si extravió su código de votante único, puede solicitar ayuda a los operadores de Vote-Now para obtener su código; la oficina de Minneapolis también puede ayudarlo. Este código solo se puede proporcionar al miembro del ACB al que estaba dirigido. </w:t>
      </w:r>
    </w:p>
    <w:p w14:paraId="04CAA28D" w14:textId="77777777" w:rsidR="00A14D0D" w:rsidRDefault="00A14D0D" w:rsidP="007777F0">
      <w:pPr>
        <w:pStyle w:val="Heading2"/>
      </w:pPr>
    </w:p>
    <w:p w14:paraId="6AB55056" w14:textId="0409BDFF" w:rsidR="00E60BE7" w:rsidRDefault="00181F37" w:rsidP="007777F0">
      <w:pPr>
        <w:pStyle w:val="Heading2"/>
      </w:pPr>
      <w:r>
        <w:t>Votación individual</w:t>
      </w:r>
    </w:p>
    <w:p w14:paraId="37CAAD1F" w14:textId="77777777" w:rsidR="00A14D0D" w:rsidRDefault="00A14D0D" w:rsidP="00A14D0D">
      <w:pPr>
        <w:spacing w:after="0" w:line="276" w:lineRule="auto"/>
        <w:rPr>
          <w:rFonts w:cs="Arial"/>
          <w:color w:val="000000" w:themeColor="text1"/>
          <w:szCs w:val="36"/>
        </w:rPr>
      </w:pPr>
    </w:p>
    <w:p w14:paraId="353841D2" w14:textId="2950CB34" w:rsidR="00E60BE7" w:rsidRPr="00C45ED8" w:rsidRDefault="00E60BE7" w:rsidP="00A14D0D">
      <w:pPr>
        <w:spacing w:after="0" w:line="276" w:lineRule="auto"/>
        <w:rPr>
          <w:rFonts w:cs="Arial"/>
          <w:color w:val="000000" w:themeColor="text1"/>
          <w:szCs w:val="36"/>
        </w:rPr>
      </w:pPr>
      <w:r>
        <w:rPr>
          <w:rFonts w:cs="Arial"/>
          <w:color w:val="000000" w:themeColor="text1"/>
          <w:szCs w:val="36"/>
        </w:rPr>
        <w:t xml:space="preserve">Se instalará un recinto de votación en el hotel de Schaumburg. El recinto estará atendido durante el horario de votación de 2:00 p. m. a 6:00 p. m. CDT. Habrá un teléfono fijo y un iPad que podrá utilizar.  El personal estará disponible para ayudar, pero no estará atendido por ningún miembro del grupo de trabajo de votación, candidatos o sus ponentes. </w:t>
      </w:r>
    </w:p>
    <w:p w14:paraId="0A774243" w14:textId="77777777" w:rsidR="00A14D0D" w:rsidRDefault="00A14D0D" w:rsidP="00A14D0D">
      <w:pPr>
        <w:spacing w:after="0" w:line="276" w:lineRule="auto"/>
        <w:rPr>
          <w:rFonts w:cs="Arial"/>
          <w:color w:val="000000" w:themeColor="text1"/>
          <w:szCs w:val="36"/>
        </w:rPr>
      </w:pPr>
    </w:p>
    <w:p w14:paraId="4A41E144" w14:textId="510938E0" w:rsidR="00E60BE7" w:rsidRPr="00C45ED8" w:rsidRDefault="00E60BE7" w:rsidP="00A14D0D">
      <w:pPr>
        <w:spacing w:after="0" w:line="276" w:lineRule="auto"/>
        <w:rPr>
          <w:rFonts w:cs="Arial"/>
          <w:color w:val="000000" w:themeColor="text1"/>
          <w:sz w:val="44"/>
          <w:szCs w:val="44"/>
        </w:rPr>
      </w:pPr>
      <w:r>
        <w:rPr>
          <w:rFonts w:cs="Arial"/>
          <w:color w:val="000000" w:themeColor="text1"/>
          <w:szCs w:val="36"/>
        </w:rPr>
        <w:t xml:space="preserve">Si llama para emitir su voto y no se puede comunicar o la opción que desea no está disponible, vuelva a intentarlo en 30 minutos. Puede ser que todos los operadores estén ocupados. Tenga paciencia y dé a los operadores unos minutos cuando comience la votación. </w:t>
      </w:r>
    </w:p>
    <w:p w14:paraId="5338A5D7" w14:textId="77777777" w:rsidR="00A14D0D" w:rsidRDefault="00A14D0D" w:rsidP="007777F0">
      <w:pPr>
        <w:pStyle w:val="Heading2"/>
      </w:pPr>
    </w:p>
    <w:p w14:paraId="6B04E64A" w14:textId="77777777" w:rsidR="000411B0" w:rsidRDefault="000411B0">
      <w:pPr>
        <w:spacing w:after="200" w:line="276" w:lineRule="auto"/>
        <w:rPr>
          <w:rFonts w:cs="Arial"/>
          <w:b/>
          <w:bCs/>
          <w:sz w:val="40"/>
          <w:szCs w:val="40"/>
        </w:rPr>
      </w:pPr>
      <w:r>
        <w:br w:type="page"/>
      </w:r>
    </w:p>
    <w:p w14:paraId="614AD417" w14:textId="757A2C5D" w:rsidR="00E60BE7" w:rsidRPr="00113A7E" w:rsidRDefault="00E60BE7" w:rsidP="007777F0">
      <w:pPr>
        <w:pStyle w:val="Heading2"/>
      </w:pPr>
      <w:r>
        <w:t>Votación de afiliados</w:t>
      </w:r>
    </w:p>
    <w:p w14:paraId="6F668F53" w14:textId="77777777" w:rsidR="00A14D0D" w:rsidRDefault="00A14D0D" w:rsidP="00A14D0D">
      <w:pPr>
        <w:spacing w:after="0" w:line="276" w:lineRule="auto"/>
        <w:rPr>
          <w:rFonts w:cs="Arial"/>
          <w:color w:val="000000" w:themeColor="text1"/>
          <w:szCs w:val="36"/>
        </w:rPr>
      </w:pPr>
    </w:p>
    <w:p w14:paraId="0EB75F69" w14:textId="3F3F0318" w:rsidR="00E60BE7" w:rsidRPr="00C45ED8" w:rsidRDefault="00E60BE7" w:rsidP="00A14D0D">
      <w:pPr>
        <w:spacing w:after="0" w:line="276" w:lineRule="auto"/>
        <w:rPr>
          <w:rFonts w:cs="Arial"/>
          <w:color w:val="000000" w:themeColor="text1"/>
          <w:szCs w:val="36"/>
        </w:rPr>
      </w:pPr>
      <w:r>
        <w:rPr>
          <w:rFonts w:cs="Arial"/>
          <w:color w:val="000000" w:themeColor="text1"/>
          <w:szCs w:val="36"/>
        </w:rPr>
        <w:t xml:space="preserve">Es responsabilidad de cada afiliado determinar la manera en que un miembro puede comunicarse con su delegado/suplente afiliado para comunicarle cómo desea que vote. El delegado anunciará sus votos desde el piso de la convención si asiste en persona. Si el delegado asiste en forma virtual, tendrá una sala de Zoom separada que se escuchará durante la sesión general en la convención. </w:t>
      </w:r>
    </w:p>
    <w:p w14:paraId="2BD3E596" w14:textId="77777777" w:rsidR="00E60BE7" w:rsidRPr="00C45ED8" w:rsidRDefault="00E60BE7" w:rsidP="00A14D0D">
      <w:pPr>
        <w:spacing w:after="0" w:line="276" w:lineRule="auto"/>
        <w:rPr>
          <w:rFonts w:cs="Arial"/>
          <w:color w:val="000000" w:themeColor="text1"/>
          <w:szCs w:val="36"/>
        </w:rPr>
      </w:pPr>
    </w:p>
    <w:p w14:paraId="7B1B65EF" w14:textId="3AB034F6" w:rsidR="00E60BE7" w:rsidRDefault="00E60BE7" w:rsidP="00A14D0D">
      <w:pPr>
        <w:spacing w:after="0" w:line="276" w:lineRule="auto"/>
        <w:rPr>
          <w:rFonts w:cs="Arial"/>
          <w:color w:val="000000" w:themeColor="text1"/>
          <w:szCs w:val="36"/>
        </w:rPr>
      </w:pPr>
      <w:r>
        <w:rPr>
          <w:rFonts w:cs="Arial"/>
          <w:color w:val="000000" w:themeColor="text1"/>
          <w:szCs w:val="36"/>
        </w:rPr>
        <w:t xml:space="preserve">La votación de los afiliados tendrá lugar a la mañana siguiente durante la sesión general. Esto dará tiempo a los miembros para comunicarse con su delegado/suplente para comunicarles su voto. </w:t>
      </w:r>
    </w:p>
    <w:p w14:paraId="18C3FACF" w14:textId="77777777" w:rsidR="00A14D0D" w:rsidRPr="00C45ED8" w:rsidRDefault="00A14D0D" w:rsidP="00A14D0D">
      <w:pPr>
        <w:spacing w:after="0" w:line="276" w:lineRule="auto"/>
        <w:rPr>
          <w:rFonts w:cs="Arial"/>
          <w:color w:val="000000" w:themeColor="text1"/>
          <w:szCs w:val="36"/>
        </w:rPr>
      </w:pPr>
    </w:p>
    <w:p w14:paraId="52986E14" w14:textId="5D22010A" w:rsidR="00D51088" w:rsidRDefault="00D51088" w:rsidP="007777F0">
      <w:pPr>
        <w:pStyle w:val="Heading2"/>
      </w:pPr>
      <w:r>
        <w:t>Proceso de votación para resoluciones y para constitución y estatutos</w:t>
      </w:r>
    </w:p>
    <w:p w14:paraId="226A56C0" w14:textId="77777777" w:rsidR="00A14D0D" w:rsidRDefault="00A14D0D" w:rsidP="00A14D0D">
      <w:pPr>
        <w:spacing w:after="0" w:line="276" w:lineRule="auto"/>
        <w:rPr>
          <w:szCs w:val="36"/>
        </w:rPr>
      </w:pPr>
    </w:p>
    <w:p w14:paraId="44CF8523" w14:textId="1ACD0921" w:rsidR="00D51088" w:rsidRDefault="00D51088" w:rsidP="00A14D0D">
      <w:pPr>
        <w:spacing w:after="0" w:line="276" w:lineRule="auto"/>
        <w:rPr>
          <w:szCs w:val="36"/>
        </w:rPr>
      </w:pPr>
      <w:r>
        <w:rPr>
          <w:szCs w:val="36"/>
        </w:rPr>
        <w:t>Si una resolución se aprueba o rechaza por votación a viva voz, dicha resolución se considerará terminada. No obstante, si al menos 25 miembros del lado minoritario de la votación a viva voz de la enmienda desean una votación nominal, la votación nominal de la enmienda se realizará el 5 de julio de 2 a 6 p. m. y la votación de afiliados será el 6 de julio (voto nominal para aprobación).</w:t>
      </w:r>
    </w:p>
    <w:p w14:paraId="53C44A79" w14:textId="77777777" w:rsidR="00A14D0D" w:rsidRPr="00F277E4" w:rsidRDefault="00A14D0D" w:rsidP="00A14D0D">
      <w:pPr>
        <w:spacing w:after="0" w:line="276" w:lineRule="auto"/>
        <w:rPr>
          <w:szCs w:val="36"/>
        </w:rPr>
      </w:pPr>
    </w:p>
    <w:p w14:paraId="47DE9952" w14:textId="6C2C504E" w:rsidR="00151B29" w:rsidRDefault="00D51088" w:rsidP="00A14D0D">
      <w:pPr>
        <w:spacing w:after="0" w:line="276" w:lineRule="auto"/>
        <w:rPr>
          <w:szCs w:val="36"/>
        </w:rPr>
      </w:pPr>
      <w:r>
        <w:rPr>
          <w:szCs w:val="36"/>
        </w:rPr>
        <w:t xml:space="preserve">Si una propuesta de enmienda a una resolución o a la constitución y estatutos se aprueba o rechaza por votación a viva voz, se continuará debatiendo la resolución, con o sin la enmienda. </w:t>
      </w:r>
    </w:p>
    <w:p w14:paraId="7454CDF1" w14:textId="77777777" w:rsidR="00A14D0D" w:rsidRDefault="00A14D0D" w:rsidP="00A14D0D">
      <w:pPr>
        <w:spacing w:after="0" w:line="276" w:lineRule="auto"/>
        <w:rPr>
          <w:szCs w:val="36"/>
        </w:rPr>
      </w:pPr>
    </w:p>
    <w:p w14:paraId="487552E9" w14:textId="3C13F7E4" w:rsidR="00151B29" w:rsidRPr="00C45ED8" w:rsidRDefault="00151B29" w:rsidP="00A14D0D">
      <w:pPr>
        <w:spacing w:after="0" w:line="276" w:lineRule="auto"/>
        <w:rPr>
          <w:rFonts w:cs="Arial"/>
          <w:color w:val="000000" w:themeColor="text1"/>
          <w:szCs w:val="36"/>
        </w:rPr>
      </w:pPr>
      <w:r>
        <w:rPr>
          <w:rFonts w:cs="Arial"/>
          <w:color w:val="000000" w:themeColor="text1"/>
          <w:szCs w:val="36"/>
        </w:rPr>
        <w:t xml:space="preserve">Se presentará a los miembros una votación final que contenga todas las enmiendas a las resoluciones y a la constitución y los estatutos que requieran una votación nominal.  El miércoles 5 de julio, votarán los miembros individuales; el jueves 6 de julio, se realizará la votación nominal de afiliados, en la que cada afiliado anunciará su voto para cada enmienda a una resolución y a la constitución y los estatutos cuando se convoque a su afiliado. Por ejemplo, si hay 10 resoluciones y 4 estatutos, entonces Alabama registraría sus votos para cada opción de la votación. No se convocará al siguiente afiliado hasta que Alabama haya completado los 14 votos. </w:t>
      </w:r>
    </w:p>
    <w:p w14:paraId="07B97A2C" w14:textId="77777777" w:rsidR="00A14D0D" w:rsidRDefault="00A14D0D" w:rsidP="007777F0">
      <w:pPr>
        <w:pStyle w:val="Heading2"/>
      </w:pPr>
    </w:p>
    <w:p w14:paraId="5AEFF99C" w14:textId="1804B5A7" w:rsidR="006D0648" w:rsidRPr="00E7754D" w:rsidRDefault="006D0648" w:rsidP="007777F0">
      <w:pPr>
        <w:pStyle w:val="Heading2"/>
      </w:pPr>
      <w:r>
        <w:t>Procedimientos de votación a viva voz</w:t>
      </w:r>
    </w:p>
    <w:p w14:paraId="56682D58" w14:textId="77777777" w:rsidR="00A14D0D" w:rsidRDefault="00A14D0D" w:rsidP="00A14D0D">
      <w:pPr>
        <w:spacing w:after="0" w:line="276" w:lineRule="auto"/>
      </w:pPr>
    </w:p>
    <w:p w14:paraId="25656078" w14:textId="428C8267" w:rsidR="00151B29" w:rsidRDefault="006D0648" w:rsidP="00A14D0D">
      <w:pPr>
        <w:spacing w:after="0" w:line="276" w:lineRule="auto"/>
      </w:pPr>
      <w:r>
        <w:t>La votación a viva voz se realizará primero con los miembros que hayan asistido en persona. Luego, en Zoom, se bajarán todas las manos y les pediremos a los miembros que deseen votar afirmativamente que levanten la mano.  Una vez realizado el recuento, se bajarán todas las manos; luego, pediremos a los miembros que quieran votar de forma negativa que levanten la mano.  Ambos votos se contarán juntos para obtener la votación final.</w:t>
      </w:r>
    </w:p>
    <w:p w14:paraId="3BC3ECBF" w14:textId="77777777" w:rsidR="00A14D0D" w:rsidRDefault="00A14D0D" w:rsidP="00A14D0D">
      <w:pPr>
        <w:spacing w:after="0" w:line="276" w:lineRule="auto"/>
      </w:pPr>
    </w:p>
    <w:p w14:paraId="44CA0FC6" w14:textId="77777777" w:rsidR="000411B0" w:rsidRDefault="000411B0">
      <w:pPr>
        <w:spacing w:after="200" w:line="276" w:lineRule="auto"/>
        <w:rPr>
          <w:rFonts w:cs="Arial"/>
          <w:b/>
          <w:bCs/>
          <w:sz w:val="40"/>
          <w:szCs w:val="40"/>
        </w:rPr>
      </w:pPr>
      <w:r>
        <w:br w:type="page"/>
      </w:r>
    </w:p>
    <w:p w14:paraId="1A0BF9A6" w14:textId="3603A47D" w:rsidR="00E60BE7" w:rsidRDefault="00E60BE7" w:rsidP="007777F0">
      <w:pPr>
        <w:pStyle w:val="Heading2"/>
      </w:pPr>
      <w:r>
        <w:t>Votos de constitución y estatutos</w:t>
      </w:r>
    </w:p>
    <w:p w14:paraId="48D20D8F" w14:textId="77777777" w:rsidR="00A14D0D" w:rsidRDefault="00A14D0D" w:rsidP="00A14D0D">
      <w:pPr>
        <w:spacing w:after="0" w:line="276" w:lineRule="auto"/>
        <w:rPr>
          <w:rFonts w:cs="Arial"/>
          <w:color w:val="000000" w:themeColor="text1"/>
          <w:szCs w:val="36"/>
        </w:rPr>
      </w:pPr>
    </w:p>
    <w:p w14:paraId="4FA174B0" w14:textId="100C7430" w:rsidR="00E60BE7" w:rsidRDefault="00D60D0C" w:rsidP="00A14D0D">
      <w:pPr>
        <w:spacing w:after="0" w:line="276" w:lineRule="auto"/>
        <w:rPr>
          <w:rFonts w:cs="Arial"/>
          <w:color w:val="000000" w:themeColor="text1"/>
          <w:szCs w:val="36"/>
        </w:rPr>
      </w:pPr>
      <w:r>
        <w:rPr>
          <w:rFonts w:cs="Arial"/>
          <w:color w:val="000000" w:themeColor="text1"/>
          <w:szCs w:val="36"/>
        </w:rPr>
        <w:t>La adopción de una enmienda a la constitución o una enmienda requiere el voto de dos tercios (2/3) de los miembros presentes y votantes.</w:t>
      </w:r>
    </w:p>
    <w:p w14:paraId="00F5F3D3" w14:textId="77777777" w:rsidR="00A14D0D" w:rsidRDefault="00A14D0D" w:rsidP="00A14D0D">
      <w:pPr>
        <w:spacing w:after="0" w:line="276" w:lineRule="auto"/>
      </w:pPr>
    </w:p>
    <w:p w14:paraId="5F75A00F" w14:textId="2708FE3C" w:rsidR="00786615" w:rsidRPr="00D60D0C" w:rsidRDefault="00D60D0C" w:rsidP="00A14D0D">
      <w:pPr>
        <w:spacing w:after="0" w:line="276" w:lineRule="auto"/>
      </w:pPr>
      <w:r>
        <w:t xml:space="preserve">La adopción de un estatuto requiere el voto de la mayoría de los presentes. </w:t>
      </w:r>
    </w:p>
    <w:p w14:paraId="7A10D9DF" w14:textId="77777777" w:rsidR="00E60BE7" w:rsidRDefault="00E60BE7" w:rsidP="00A14D0D">
      <w:pPr>
        <w:spacing w:after="0" w:line="276" w:lineRule="auto"/>
        <w:rPr>
          <w:rFonts w:cs="Arial"/>
          <w:color w:val="000000" w:themeColor="text1"/>
          <w:szCs w:val="36"/>
        </w:rPr>
      </w:pPr>
    </w:p>
    <w:p w14:paraId="2919DB30" w14:textId="5D12E9AD" w:rsidR="00060F21" w:rsidRDefault="00060F21" w:rsidP="007777F0">
      <w:pPr>
        <w:pStyle w:val="Heading2"/>
      </w:pPr>
      <w:r>
        <w:t>Traducción al español</w:t>
      </w:r>
    </w:p>
    <w:p w14:paraId="6679788F" w14:textId="7697A4BD" w:rsidR="00060F21" w:rsidRDefault="00060F21" w:rsidP="00A14D0D">
      <w:pPr>
        <w:spacing w:after="0" w:line="276" w:lineRule="auto"/>
        <w:rPr>
          <w:rFonts w:cs="Arial"/>
          <w:color w:val="000000" w:themeColor="text1"/>
          <w:szCs w:val="36"/>
        </w:rPr>
      </w:pPr>
      <w:r>
        <w:rPr>
          <w:rFonts w:cs="Arial"/>
          <w:color w:val="000000" w:themeColor="text1"/>
          <w:szCs w:val="36"/>
        </w:rPr>
        <w:t xml:space="preserve">Habrá disponible una traducción al español en Zoom y en ACB Media durante todas las reuniones de negocios de ACB, incluidos los eventos del 19 al 23 de junio y las sesiones generales de la convención del 1 al 6 de julio. </w:t>
      </w:r>
    </w:p>
    <w:p w14:paraId="61CDC656" w14:textId="6E9C85CC" w:rsidR="00130718" w:rsidRDefault="00130718" w:rsidP="00A14D0D">
      <w:pPr>
        <w:spacing w:after="0" w:line="276" w:lineRule="auto"/>
        <w:rPr>
          <w:rFonts w:cs="Arial"/>
          <w:color w:val="000000" w:themeColor="text1"/>
          <w:szCs w:val="36"/>
        </w:rPr>
      </w:pPr>
      <w:r>
        <w:rPr>
          <w:rFonts w:cs="Arial"/>
          <w:color w:val="000000" w:themeColor="text1"/>
          <w:szCs w:val="36"/>
        </w:rPr>
        <w:t>Todas las papeletas de votación estarán en inglés únicamente.</w:t>
      </w:r>
    </w:p>
    <w:p w14:paraId="136948EB" w14:textId="77777777" w:rsidR="00130718" w:rsidRDefault="00130718" w:rsidP="00A14D0D">
      <w:pPr>
        <w:spacing w:after="0" w:line="276" w:lineRule="auto"/>
        <w:rPr>
          <w:rFonts w:cs="Arial"/>
          <w:color w:val="000000" w:themeColor="text1"/>
          <w:szCs w:val="36"/>
        </w:rPr>
      </w:pPr>
    </w:p>
    <w:p w14:paraId="46B01130" w14:textId="77777777" w:rsidR="00130718" w:rsidRPr="00C45ED8" w:rsidRDefault="00130718" w:rsidP="00A14D0D">
      <w:pPr>
        <w:spacing w:after="0" w:line="276" w:lineRule="auto"/>
        <w:rPr>
          <w:rFonts w:cs="Arial"/>
          <w:color w:val="000000" w:themeColor="text1"/>
          <w:szCs w:val="36"/>
        </w:rPr>
      </w:pPr>
    </w:p>
    <w:sectPr w:rsidR="00130718" w:rsidRPr="00C45ED8" w:rsidSect="00DD5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3527"/>
    <w:multiLevelType w:val="hybridMultilevel"/>
    <w:tmpl w:val="434C0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56422D"/>
    <w:multiLevelType w:val="hybridMultilevel"/>
    <w:tmpl w:val="DC765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C12A9"/>
    <w:multiLevelType w:val="hybridMultilevel"/>
    <w:tmpl w:val="1A20B09A"/>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446E92"/>
    <w:multiLevelType w:val="hybridMultilevel"/>
    <w:tmpl w:val="01DCA69A"/>
    <w:lvl w:ilvl="0" w:tplc="04090011">
      <w:start w:val="1"/>
      <w:numFmt w:val="decimal"/>
      <w:lvlText w:val="%1)"/>
      <w:lvlJc w:val="left"/>
      <w:pPr>
        <w:ind w:left="72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D2941"/>
    <w:multiLevelType w:val="hybridMultilevel"/>
    <w:tmpl w:val="9A4AA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E426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CB0D28"/>
    <w:multiLevelType w:val="hybridMultilevel"/>
    <w:tmpl w:val="B5421C5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97635B"/>
    <w:multiLevelType w:val="hybridMultilevel"/>
    <w:tmpl w:val="E38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34C64"/>
    <w:multiLevelType w:val="hybridMultilevel"/>
    <w:tmpl w:val="AC8A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E7166"/>
    <w:multiLevelType w:val="hybridMultilevel"/>
    <w:tmpl w:val="66DC6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B1037B"/>
    <w:multiLevelType w:val="hybridMultilevel"/>
    <w:tmpl w:val="6BDC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B0B38"/>
    <w:multiLevelType w:val="hybridMultilevel"/>
    <w:tmpl w:val="0892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8433A"/>
    <w:multiLevelType w:val="hybridMultilevel"/>
    <w:tmpl w:val="B3D4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C1EB6"/>
    <w:multiLevelType w:val="hybridMultilevel"/>
    <w:tmpl w:val="ADFE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146E37"/>
    <w:multiLevelType w:val="hybridMultilevel"/>
    <w:tmpl w:val="23D8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D6954"/>
    <w:multiLevelType w:val="hybridMultilevel"/>
    <w:tmpl w:val="2F1A72CC"/>
    <w:lvl w:ilvl="0" w:tplc="0D12EDB8">
      <w:start w:val="2"/>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103C8"/>
    <w:multiLevelType w:val="hybridMultilevel"/>
    <w:tmpl w:val="90EE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72967"/>
    <w:multiLevelType w:val="hybridMultilevel"/>
    <w:tmpl w:val="4CF0F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A1F20A7"/>
    <w:multiLevelType w:val="hybridMultilevel"/>
    <w:tmpl w:val="D5E8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37ED6"/>
    <w:multiLevelType w:val="hybridMultilevel"/>
    <w:tmpl w:val="75163226"/>
    <w:lvl w:ilvl="0" w:tplc="04090001">
      <w:start w:val="1"/>
      <w:numFmt w:val="bullet"/>
      <w:lvlText w:val=""/>
      <w:lvlJc w:val="left"/>
      <w:pPr>
        <w:ind w:left="720" w:hanging="360"/>
      </w:pPr>
      <w:rPr>
        <w:rFonts w:ascii="Symbol" w:hAnsi="Symbol" w:hint="default"/>
      </w:rPr>
    </w:lvl>
    <w:lvl w:ilvl="1" w:tplc="339667FC">
      <w:start w:val="1"/>
      <w:numFmt w:val="bullet"/>
      <w:lvlText w:val="o"/>
      <w:lvlJc w:val="left"/>
      <w:pPr>
        <w:ind w:left="1080" w:hanging="360"/>
      </w:pPr>
      <w:rPr>
        <w:rFonts w:ascii="Courier New" w:hAnsi="Courier New" w:hint="default"/>
      </w:rPr>
    </w:lvl>
    <w:lvl w:ilvl="2" w:tplc="04090011">
      <w:start w:val="1"/>
      <w:numFmt w:val="decimal"/>
      <w:lvlText w:val="%3)"/>
      <w:lvlJc w:val="left"/>
      <w:pPr>
        <w:ind w:left="1440" w:hanging="360"/>
      </w:pPr>
    </w:lvl>
    <w:lvl w:ilvl="3" w:tplc="74A2F120">
      <w:start w:val="1"/>
      <w:numFmt w:val="bullet"/>
      <w:lvlText w:val=""/>
      <w:lvlJc w:val="left"/>
      <w:pPr>
        <w:ind w:left="144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977A4"/>
    <w:multiLevelType w:val="hybridMultilevel"/>
    <w:tmpl w:val="5DCE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36066"/>
    <w:multiLevelType w:val="hybridMultilevel"/>
    <w:tmpl w:val="D984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038A6"/>
    <w:multiLevelType w:val="hybridMultilevel"/>
    <w:tmpl w:val="4E06C8B4"/>
    <w:lvl w:ilvl="0" w:tplc="0D12EDB8">
      <w:start w:val="2"/>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8D6DF9"/>
    <w:multiLevelType w:val="hybridMultilevel"/>
    <w:tmpl w:val="68CA9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07DE0"/>
    <w:multiLevelType w:val="hybridMultilevel"/>
    <w:tmpl w:val="B0BCBF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D33B38"/>
    <w:multiLevelType w:val="hybridMultilevel"/>
    <w:tmpl w:val="28EA0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313016"/>
    <w:multiLevelType w:val="hybridMultilevel"/>
    <w:tmpl w:val="D0F2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004512">
    <w:abstractNumId w:val="25"/>
  </w:num>
  <w:num w:numId="2" w16cid:durableId="826437495">
    <w:abstractNumId w:val="8"/>
  </w:num>
  <w:num w:numId="3" w16cid:durableId="987323284">
    <w:abstractNumId w:val="1"/>
  </w:num>
  <w:num w:numId="4" w16cid:durableId="619185809">
    <w:abstractNumId w:val="12"/>
  </w:num>
  <w:num w:numId="5" w16cid:durableId="669140537">
    <w:abstractNumId w:val="3"/>
  </w:num>
  <w:num w:numId="6" w16cid:durableId="2108425102">
    <w:abstractNumId w:val="24"/>
  </w:num>
  <w:num w:numId="7" w16cid:durableId="465781012">
    <w:abstractNumId w:val="6"/>
  </w:num>
  <w:num w:numId="8" w16cid:durableId="1598828331">
    <w:abstractNumId w:val="13"/>
  </w:num>
  <w:num w:numId="9" w16cid:durableId="615142372">
    <w:abstractNumId w:val="7"/>
  </w:num>
  <w:num w:numId="10" w16cid:durableId="698550373">
    <w:abstractNumId w:val="11"/>
  </w:num>
  <w:num w:numId="11" w16cid:durableId="722366985">
    <w:abstractNumId w:val="2"/>
  </w:num>
  <w:num w:numId="12" w16cid:durableId="535318988">
    <w:abstractNumId w:val="19"/>
  </w:num>
  <w:num w:numId="13" w16cid:durableId="491603692">
    <w:abstractNumId w:val="4"/>
  </w:num>
  <w:num w:numId="14" w16cid:durableId="1272784013">
    <w:abstractNumId w:val="23"/>
  </w:num>
  <w:num w:numId="15" w16cid:durableId="2083066523">
    <w:abstractNumId w:val="21"/>
  </w:num>
  <w:num w:numId="16" w16cid:durableId="104271612">
    <w:abstractNumId w:val="15"/>
  </w:num>
  <w:num w:numId="17" w16cid:durableId="1102071830">
    <w:abstractNumId w:val="14"/>
  </w:num>
  <w:num w:numId="18" w16cid:durableId="173495960">
    <w:abstractNumId w:val="17"/>
  </w:num>
  <w:num w:numId="19" w16cid:durableId="1023242983">
    <w:abstractNumId w:val="18"/>
  </w:num>
  <w:num w:numId="20" w16cid:durableId="2013531761">
    <w:abstractNumId w:val="22"/>
  </w:num>
  <w:num w:numId="21" w16cid:durableId="842479280">
    <w:abstractNumId w:val="16"/>
  </w:num>
  <w:num w:numId="22" w16cid:durableId="222715325">
    <w:abstractNumId w:val="20"/>
  </w:num>
  <w:num w:numId="23" w16cid:durableId="1674868079">
    <w:abstractNumId w:val="0"/>
  </w:num>
  <w:num w:numId="24" w16cid:durableId="605040924">
    <w:abstractNumId w:val="5"/>
  </w:num>
  <w:num w:numId="25" w16cid:durableId="387463435">
    <w:abstractNumId w:val="9"/>
  </w:num>
  <w:num w:numId="26" w16cid:durableId="941038329">
    <w:abstractNumId w:val="26"/>
  </w:num>
  <w:num w:numId="27" w16cid:durableId="1775635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66F"/>
    <w:rsid w:val="0000068C"/>
    <w:rsid w:val="000066AF"/>
    <w:rsid w:val="000116D5"/>
    <w:rsid w:val="00015227"/>
    <w:rsid w:val="0001634E"/>
    <w:rsid w:val="00022B67"/>
    <w:rsid w:val="00027DA4"/>
    <w:rsid w:val="00027F61"/>
    <w:rsid w:val="00032051"/>
    <w:rsid w:val="000363BE"/>
    <w:rsid w:val="000411B0"/>
    <w:rsid w:val="00060F21"/>
    <w:rsid w:val="00062478"/>
    <w:rsid w:val="000651C9"/>
    <w:rsid w:val="00072AF0"/>
    <w:rsid w:val="000741E2"/>
    <w:rsid w:val="00076F25"/>
    <w:rsid w:val="00077361"/>
    <w:rsid w:val="00077ABB"/>
    <w:rsid w:val="0008167C"/>
    <w:rsid w:val="0008426D"/>
    <w:rsid w:val="0009185A"/>
    <w:rsid w:val="00091D5C"/>
    <w:rsid w:val="000927B1"/>
    <w:rsid w:val="000A3A5C"/>
    <w:rsid w:val="000A538C"/>
    <w:rsid w:val="000B03FD"/>
    <w:rsid w:val="000C36E6"/>
    <w:rsid w:val="000C3BDF"/>
    <w:rsid w:val="000C7A7A"/>
    <w:rsid w:val="000D1E58"/>
    <w:rsid w:val="000D4244"/>
    <w:rsid w:val="000E4462"/>
    <w:rsid w:val="000F59DA"/>
    <w:rsid w:val="0010081C"/>
    <w:rsid w:val="00113A7E"/>
    <w:rsid w:val="0012586E"/>
    <w:rsid w:val="00130718"/>
    <w:rsid w:val="00136442"/>
    <w:rsid w:val="00145D96"/>
    <w:rsid w:val="00151B29"/>
    <w:rsid w:val="00152C1C"/>
    <w:rsid w:val="0015653A"/>
    <w:rsid w:val="00162678"/>
    <w:rsid w:val="00164AD6"/>
    <w:rsid w:val="00181F37"/>
    <w:rsid w:val="00185F8F"/>
    <w:rsid w:val="001919FE"/>
    <w:rsid w:val="00194326"/>
    <w:rsid w:val="001A1864"/>
    <w:rsid w:val="001A7D9C"/>
    <w:rsid w:val="001B75EB"/>
    <w:rsid w:val="001C466F"/>
    <w:rsid w:val="001D2FA0"/>
    <w:rsid w:val="001D71CC"/>
    <w:rsid w:val="001E7470"/>
    <w:rsid w:val="00200CC2"/>
    <w:rsid w:val="002046B9"/>
    <w:rsid w:val="00204FBC"/>
    <w:rsid w:val="00207798"/>
    <w:rsid w:val="00210F52"/>
    <w:rsid w:val="0023273D"/>
    <w:rsid w:val="00244792"/>
    <w:rsid w:val="00252FA7"/>
    <w:rsid w:val="00266205"/>
    <w:rsid w:val="00275B16"/>
    <w:rsid w:val="002824A9"/>
    <w:rsid w:val="00286B02"/>
    <w:rsid w:val="002902C1"/>
    <w:rsid w:val="00294662"/>
    <w:rsid w:val="00296A96"/>
    <w:rsid w:val="00296BC5"/>
    <w:rsid w:val="002A1816"/>
    <w:rsid w:val="002A26D7"/>
    <w:rsid w:val="002A3518"/>
    <w:rsid w:val="002B104A"/>
    <w:rsid w:val="002C249C"/>
    <w:rsid w:val="002C2F8C"/>
    <w:rsid w:val="002C65B6"/>
    <w:rsid w:val="002D0031"/>
    <w:rsid w:val="002D0140"/>
    <w:rsid w:val="002D6187"/>
    <w:rsid w:val="002E3375"/>
    <w:rsid w:val="002F157C"/>
    <w:rsid w:val="002F3AC3"/>
    <w:rsid w:val="003006AB"/>
    <w:rsid w:val="0030417F"/>
    <w:rsid w:val="00304285"/>
    <w:rsid w:val="003100E3"/>
    <w:rsid w:val="003113CB"/>
    <w:rsid w:val="00312DFE"/>
    <w:rsid w:val="003170C9"/>
    <w:rsid w:val="00320EB2"/>
    <w:rsid w:val="00322F30"/>
    <w:rsid w:val="00354A8E"/>
    <w:rsid w:val="00356A6D"/>
    <w:rsid w:val="00363A8E"/>
    <w:rsid w:val="00364B77"/>
    <w:rsid w:val="00365FF8"/>
    <w:rsid w:val="00366060"/>
    <w:rsid w:val="00366191"/>
    <w:rsid w:val="00377CAA"/>
    <w:rsid w:val="00384BD8"/>
    <w:rsid w:val="0038518D"/>
    <w:rsid w:val="00396ABC"/>
    <w:rsid w:val="003A49A0"/>
    <w:rsid w:val="003B4FE6"/>
    <w:rsid w:val="003F211B"/>
    <w:rsid w:val="00400A3C"/>
    <w:rsid w:val="00402979"/>
    <w:rsid w:val="00410239"/>
    <w:rsid w:val="004121C4"/>
    <w:rsid w:val="00416BA8"/>
    <w:rsid w:val="00424883"/>
    <w:rsid w:val="00427A72"/>
    <w:rsid w:val="00427B5A"/>
    <w:rsid w:val="0043108A"/>
    <w:rsid w:val="004335A4"/>
    <w:rsid w:val="00436C6F"/>
    <w:rsid w:val="00443866"/>
    <w:rsid w:val="00450582"/>
    <w:rsid w:val="00456E5A"/>
    <w:rsid w:val="00457855"/>
    <w:rsid w:val="00461A52"/>
    <w:rsid w:val="00480CBA"/>
    <w:rsid w:val="004903E5"/>
    <w:rsid w:val="004911CD"/>
    <w:rsid w:val="004A1A89"/>
    <w:rsid w:val="004A3AA7"/>
    <w:rsid w:val="004C6B7B"/>
    <w:rsid w:val="004C7D02"/>
    <w:rsid w:val="004D1A8F"/>
    <w:rsid w:val="004D7737"/>
    <w:rsid w:val="004E6BC3"/>
    <w:rsid w:val="004F5B41"/>
    <w:rsid w:val="004F6AB5"/>
    <w:rsid w:val="00505FE9"/>
    <w:rsid w:val="00515EC1"/>
    <w:rsid w:val="005174E5"/>
    <w:rsid w:val="00530777"/>
    <w:rsid w:val="00531677"/>
    <w:rsid w:val="0053346E"/>
    <w:rsid w:val="005367D9"/>
    <w:rsid w:val="00550BA6"/>
    <w:rsid w:val="005642FF"/>
    <w:rsid w:val="005727C8"/>
    <w:rsid w:val="00577AFF"/>
    <w:rsid w:val="00580AA5"/>
    <w:rsid w:val="00582DA7"/>
    <w:rsid w:val="00595299"/>
    <w:rsid w:val="005A2804"/>
    <w:rsid w:val="005A5923"/>
    <w:rsid w:val="005A69D6"/>
    <w:rsid w:val="005B07DF"/>
    <w:rsid w:val="005D34E4"/>
    <w:rsid w:val="005E24A9"/>
    <w:rsid w:val="005E2EA0"/>
    <w:rsid w:val="00600398"/>
    <w:rsid w:val="00602C31"/>
    <w:rsid w:val="00613C67"/>
    <w:rsid w:val="006146E6"/>
    <w:rsid w:val="00635E9C"/>
    <w:rsid w:val="00641F13"/>
    <w:rsid w:val="00647E12"/>
    <w:rsid w:val="00664B96"/>
    <w:rsid w:val="00672158"/>
    <w:rsid w:val="00672C02"/>
    <w:rsid w:val="006A14C3"/>
    <w:rsid w:val="006B18E2"/>
    <w:rsid w:val="006B3665"/>
    <w:rsid w:val="006B4BB5"/>
    <w:rsid w:val="006D0648"/>
    <w:rsid w:val="006D1DB3"/>
    <w:rsid w:val="006D39E0"/>
    <w:rsid w:val="006D6470"/>
    <w:rsid w:val="006F139D"/>
    <w:rsid w:val="006F1ADE"/>
    <w:rsid w:val="006F7C6F"/>
    <w:rsid w:val="00700027"/>
    <w:rsid w:val="007019F9"/>
    <w:rsid w:val="007069B7"/>
    <w:rsid w:val="007129DA"/>
    <w:rsid w:val="0071331C"/>
    <w:rsid w:val="00715067"/>
    <w:rsid w:val="007232E2"/>
    <w:rsid w:val="00730993"/>
    <w:rsid w:val="00734F05"/>
    <w:rsid w:val="00746259"/>
    <w:rsid w:val="0075021F"/>
    <w:rsid w:val="00750B1E"/>
    <w:rsid w:val="00772465"/>
    <w:rsid w:val="0077524B"/>
    <w:rsid w:val="007777F0"/>
    <w:rsid w:val="00777FC7"/>
    <w:rsid w:val="00780B30"/>
    <w:rsid w:val="00785E75"/>
    <w:rsid w:val="00786615"/>
    <w:rsid w:val="007954DE"/>
    <w:rsid w:val="007A6559"/>
    <w:rsid w:val="007B4A41"/>
    <w:rsid w:val="007B5DB0"/>
    <w:rsid w:val="007C0D8F"/>
    <w:rsid w:val="007C4D3F"/>
    <w:rsid w:val="007C7196"/>
    <w:rsid w:val="007D1098"/>
    <w:rsid w:val="007D1106"/>
    <w:rsid w:val="007D4089"/>
    <w:rsid w:val="007D4159"/>
    <w:rsid w:val="007D458F"/>
    <w:rsid w:val="007F7ABA"/>
    <w:rsid w:val="00803FE2"/>
    <w:rsid w:val="008053B9"/>
    <w:rsid w:val="00815F9F"/>
    <w:rsid w:val="008212A5"/>
    <w:rsid w:val="00833879"/>
    <w:rsid w:val="00841A0E"/>
    <w:rsid w:val="008611BF"/>
    <w:rsid w:val="00880A29"/>
    <w:rsid w:val="0089332F"/>
    <w:rsid w:val="00893EFE"/>
    <w:rsid w:val="008B7627"/>
    <w:rsid w:val="008B7A54"/>
    <w:rsid w:val="008C6B36"/>
    <w:rsid w:val="008D215F"/>
    <w:rsid w:val="008D4A5D"/>
    <w:rsid w:val="008E2E1D"/>
    <w:rsid w:val="008F4F61"/>
    <w:rsid w:val="008F62BE"/>
    <w:rsid w:val="008F6423"/>
    <w:rsid w:val="008F78B9"/>
    <w:rsid w:val="00900EA4"/>
    <w:rsid w:val="009030A7"/>
    <w:rsid w:val="00903C78"/>
    <w:rsid w:val="00906BC7"/>
    <w:rsid w:val="00911832"/>
    <w:rsid w:val="00913EF3"/>
    <w:rsid w:val="0091453A"/>
    <w:rsid w:val="009148F4"/>
    <w:rsid w:val="00922EA5"/>
    <w:rsid w:val="00937ACD"/>
    <w:rsid w:val="00940192"/>
    <w:rsid w:val="009448EA"/>
    <w:rsid w:val="00947E3B"/>
    <w:rsid w:val="00974FF6"/>
    <w:rsid w:val="00975D99"/>
    <w:rsid w:val="00980AF2"/>
    <w:rsid w:val="00983DF0"/>
    <w:rsid w:val="00991269"/>
    <w:rsid w:val="00993595"/>
    <w:rsid w:val="00996116"/>
    <w:rsid w:val="009B7E20"/>
    <w:rsid w:val="009B7FED"/>
    <w:rsid w:val="009C0CC9"/>
    <w:rsid w:val="009C382C"/>
    <w:rsid w:val="009C5221"/>
    <w:rsid w:val="009C64D6"/>
    <w:rsid w:val="009D2C31"/>
    <w:rsid w:val="009D6F2B"/>
    <w:rsid w:val="009D7C01"/>
    <w:rsid w:val="009E1790"/>
    <w:rsid w:val="009F594B"/>
    <w:rsid w:val="00A00552"/>
    <w:rsid w:val="00A03069"/>
    <w:rsid w:val="00A0454A"/>
    <w:rsid w:val="00A06455"/>
    <w:rsid w:val="00A06A31"/>
    <w:rsid w:val="00A06B4F"/>
    <w:rsid w:val="00A0718D"/>
    <w:rsid w:val="00A11783"/>
    <w:rsid w:val="00A14D0D"/>
    <w:rsid w:val="00A25FBC"/>
    <w:rsid w:val="00A261C7"/>
    <w:rsid w:val="00A26549"/>
    <w:rsid w:val="00A51D3A"/>
    <w:rsid w:val="00A534A7"/>
    <w:rsid w:val="00A5701A"/>
    <w:rsid w:val="00A628B0"/>
    <w:rsid w:val="00A7659F"/>
    <w:rsid w:val="00A77B0B"/>
    <w:rsid w:val="00A811BC"/>
    <w:rsid w:val="00A931D3"/>
    <w:rsid w:val="00A932CF"/>
    <w:rsid w:val="00A94F4B"/>
    <w:rsid w:val="00AA4721"/>
    <w:rsid w:val="00AA58EF"/>
    <w:rsid w:val="00AD5DAF"/>
    <w:rsid w:val="00AD66FF"/>
    <w:rsid w:val="00AD70A3"/>
    <w:rsid w:val="00AE0EF3"/>
    <w:rsid w:val="00AF2A27"/>
    <w:rsid w:val="00B03363"/>
    <w:rsid w:val="00B0683B"/>
    <w:rsid w:val="00B147CA"/>
    <w:rsid w:val="00B1644A"/>
    <w:rsid w:val="00B214E3"/>
    <w:rsid w:val="00B24813"/>
    <w:rsid w:val="00B2565C"/>
    <w:rsid w:val="00B3325B"/>
    <w:rsid w:val="00B3345A"/>
    <w:rsid w:val="00B503B8"/>
    <w:rsid w:val="00B504A4"/>
    <w:rsid w:val="00B52780"/>
    <w:rsid w:val="00B73211"/>
    <w:rsid w:val="00B73B85"/>
    <w:rsid w:val="00B76A9D"/>
    <w:rsid w:val="00B7750D"/>
    <w:rsid w:val="00B80024"/>
    <w:rsid w:val="00B86E1B"/>
    <w:rsid w:val="00B91972"/>
    <w:rsid w:val="00B97A3D"/>
    <w:rsid w:val="00BA3020"/>
    <w:rsid w:val="00BA6966"/>
    <w:rsid w:val="00BB24A8"/>
    <w:rsid w:val="00BC07B3"/>
    <w:rsid w:val="00BD405F"/>
    <w:rsid w:val="00C045EF"/>
    <w:rsid w:val="00C237A4"/>
    <w:rsid w:val="00C3238E"/>
    <w:rsid w:val="00C36056"/>
    <w:rsid w:val="00C45ED8"/>
    <w:rsid w:val="00C47429"/>
    <w:rsid w:val="00C51E7B"/>
    <w:rsid w:val="00C66835"/>
    <w:rsid w:val="00C67B1E"/>
    <w:rsid w:val="00C701A1"/>
    <w:rsid w:val="00C71EF6"/>
    <w:rsid w:val="00C81457"/>
    <w:rsid w:val="00C91670"/>
    <w:rsid w:val="00C974AE"/>
    <w:rsid w:val="00CA1B00"/>
    <w:rsid w:val="00CB7C7C"/>
    <w:rsid w:val="00CC772A"/>
    <w:rsid w:val="00CD3DE5"/>
    <w:rsid w:val="00CF01D7"/>
    <w:rsid w:val="00CF2E62"/>
    <w:rsid w:val="00CF47E6"/>
    <w:rsid w:val="00D070FD"/>
    <w:rsid w:val="00D31212"/>
    <w:rsid w:val="00D46FFF"/>
    <w:rsid w:val="00D51088"/>
    <w:rsid w:val="00D606AA"/>
    <w:rsid w:val="00D60D0C"/>
    <w:rsid w:val="00D65C8D"/>
    <w:rsid w:val="00D66FAC"/>
    <w:rsid w:val="00D94E11"/>
    <w:rsid w:val="00D94F99"/>
    <w:rsid w:val="00D95D52"/>
    <w:rsid w:val="00DA6644"/>
    <w:rsid w:val="00DA6A19"/>
    <w:rsid w:val="00DB2CD6"/>
    <w:rsid w:val="00DC1269"/>
    <w:rsid w:val="00DD515D"/>
    <w:rsid w:val="00DE5052"/>
    <w:rsid w:val="00DE795C"/>
    <w:rsid w:val="00DE7BAD"/>
    <w:rsid w:val="00E10124"/>
    <w:rsid w:val="00E10DFF"/>
    <w:rsid w:val="00E16680"/>
    <w:rsid w:val="00E17139"/>
    <w:rsid w:val="00E322DC"/>
    <w:rsid w:val="00E33E7B"/>
    <w:rsid w:val="00E41019"/>
    <w:rsid w:val="00E43096"/>
    <w:rsid w:val="00E51675"/>
    <w:rsid w:val="00E52177"/>
    <w:rsid w:val="00E544B0"/>
    <w:rsid w:val="00E54D0B"/>
    <w:rsid w:val="00E60BE7"/>
    <w:rsid w:val="00E77314"/>
    <w:rsid w:val="00E7754D"/>
    <w:rsid w:val="00E77FAC"/>
    <w:rsid w:val="00E809F7"/>
    <w:rsid w:val="00E85A3A"/>
    <w:rsid w:val="00E8729C"/>
    <w:rsid w:val="00E955D5"/>
    <w:rsid w:val="00EA28F6"/>
    <w:rsid w:val="00EA39E2"/>
    <w:rsid w:val="00EA441C"/>
    <w:rsid w:val="00EA46E0"/>
    <w:rsid w:val="00EB367C"/>
    <w:rsid w:val="00EE5CF7"/>
    <w:rsid w:val="00EF0565"/>
    <w:rsid w:val="00F116DA"/>
    <w:rsid w:val="00F156AD"/>
    <w:rsid w:val="00F23D84"/>
    <w:rsid w:val="00F24CF9"/>
    <w:rsid w:val="00F27644"/>
    <w:rsid w:val="00F277E4"/>
    <w:rsid w:val="00F3762D"/>
    <w:rsid w:val="00F4169C"/>
    <w:rsid w:val="00F43BAD"/>
    <w:rsid w:val="00F53C28"/>
    <w:rsid w:val="00F55E30"/>
    <w:rsid w:val="00F66F84"/>
    <w:rsid w:val="00F7687F"/>
    <w:rsid w:val="00F819AF"/>
    <w:rsid w:val="00F81A01"/>
    <w:rsid w:val="00F82F89"/>
    <w:rsid w:val="00F86C39"/>
    <w:rsid w:val="00F945E7"/>
    <w:rsid w:val="00F95A4B"/>
    <w:rsid w:val="00F95B80"/>
    <w:rsid w:val="00F96B23"/>
    <w:rsid w:val="00FB4B12"/>
    <w:rsid w:val="00FC1E27"/>
    <w:rsid w:val="00FC6372"/>
    <w:rsid w:val="00FD4DD4"/>
    <w:rsid w:val="00FE03E4"/>
    <w:rsid w:val="00FE304E"/>
    <w:rsid w:val="00FE7EBE"/>
    <w:rsid w:val="00FF0A0B"/>
    <w:rsid w:val="00FF3705"/>
    <w:rsid w:val="00FF54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33FA"/>
  <w15:chartTrackingRefBased/>
  <w15:docId w15:val="{94832FD8-940E-624B-95A8-F3DEB9EF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9F"/>
    <w:pPr>
      <w:spacing w:after="180" w:line="360" w:lineRule="auto"/>
    </w:pPr>
    <w:rPr>
      <w:rFonts w:ascii="Arial" w:hAnsi="Arial"/>
      <w:sz w:val="36"/>
    </w:rPr>
  </w:style>
  <w:style w:type="paragraph" w:styleId="Heading1">
    <w:name w:val="heading 1"/>
    <w:basedOn w:val="Normal"/>
    <w:next w:val="Normal"/>
    <w:link w:val="Heading1Char"/>
    <w:uiPriority w:val="9"/>
    <w:qFormat/>
    <w:rsid w:val="001A7D9C"/>
    <w:pPr>
      <w:jc w:val="center"/>
      <w:outlineLvl w:val="0"/>
    </w:pPr>
    <w:rPr>
      <w:rFonts w:cs="Arial"/>
      <w:b/>
      <w:bCs/>
      <w:sz w:val="44"/>
      <w:szCs w:val="44"/>
    </w:rPr>
  </w:style>
  <w:style w:type="paragraph" w:styleId="Heading2">
    <w:name w:val="heading 2"/>
    <w:next w:val="Normal"/>
    <w:link w:val="Heading2Char"/>
    <w:uiPriority w:val="9"/>
    <w:unhideWhenUsed/>
    <w:qFormat/>
    <w:rsid w:val="007777F0"/>
    <w:pPr>
      <w:spacing w:after="0"/>
      <w:outlineLvl w:val="1"/>
    </w:pPr>
    <w:rPr>
      <w:rFonts w:ascii="Arial" w:hAnsi="Arial" w:cs="Arial"/>
      <w:b/>
      <w:bCs/>
      <w:sz w:val="40"/>
      <w:szCs w:val="40"/>
    </w:rPr>
  </w:style>
  <w:style w:type="paragraph" w:styleId="Heading3">
    <w:name w:val="heading 3"/>
    <w:basedOn w:val="Heading2"/>
    <w:next w:val="Normal"/>
    <w:link w:val="Heading3Char"/>
    <w:uiPriority w:val="9"/>
    <w:unhideWhenUsed/>
    <w:qFormat/>
    <w:rsid w:val="001A7D9C"/>
    <w:pPr>
      <w:outlineLvl w:val="2"/>
    </w:pPr>
    <w:rPr>
      <w:sz w:val="36"/>
      <w:szCs w:val="26"/>
    </w:rPr>
  </w:style>
  <w:style w:type="paragraph" w:styleId="Heading4">
    <w:name w:val="heading 4"/>
    <w:basedOn w:val="Normal"/>
    <w:next w:val="Normal"/>
    <w:link w:val="Heading4Char"/>
    <w:uiPriority w:val="9"/>
    <w:semiHidden/>
    <w:unhideWhenUsed/>
    <w:qFormat/>
    <w:rsid w:val="00377CAA"/>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377CAA"/>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377CAA"/>
    <w:pPr>
      <w:keepNext/>
      <w:keepLines/>
      <w:spacing w:before="200" w:after="0"/>
      <w:outlineLvl w:val="5"/>
    </w:pPr>
    <w:rPr>
      <w:rFonts w:asciiTheme="majorHAnsi" w:eastAsiaTheme="majorEastAsia" w:hAnsiTheme="majorHAnsi" w:cstheme="majorBidi"/>
      <w:iCs/>
      <w:color w:val="4472C4" w:themeColor="accent1"/>
      <w:sz w:val="22"/>
    </w:rPr>
  </w:style>
  <w:style w:type="paragraph" w:styleId="Heading7">
    <w:name w:val="heading 7"/>
    <w:basedOn w:val="Normal"/>
    <w:next w:val="Normal"/>
    <w:link w:val="Heading7Char"/>
    <w:uiPriority w:val="9"/>
    <w:semiHidden/>
    <w:unhideWhenUsed/>
    <w:qFormat/>
    <w:rsid w:val="00377CAA"/>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77CAA"/>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377CAA"/>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377CAA"/>
    <w:rPr>
      <w:b/>
      <w:caps/>
      <w:color w:val="000000"/>
      <w:sz w:val="28"/>
      <w:szCs w:val="28"/>
    </w:rPr>
  </w:style>
  <w:style w:type="paragraph" w:styleId="Title">
    <w:name w:val="Title"/>
    <w:basedOn w:val="Normal"/>
    <w:next w:val="Normal"/>
    <w:link w:val="TitleChar"/>
    <w:uiPriority w:val="10"/>
    <w:qFormat/>
    <w:rsid w:val="00377CAA"/>
    <w:pPr>
      <w:spacing w:after="120" w:line="240" w:lineRule="auto"/>
      <w:contextualSpacing/>
    </w:pPr>
    <w:rPr>
      <w:rFonts w:asciiTheme="majorHAnsi" w:eastAsiaTheme="majorEastAsia" w:hAnsiTheme="majorHAnsi" w:cstheme="majorBidi"/>
      <w:color w:val="44546A" w:themeColor="text2"/>
      <w:spacing w:val="30"/>
      <w:kern w:val="28"/>
      <w:sz w:val="96"/>
      <w:szCs w:val="52"/>
    </w:rPr>
  </w:style>
  <w:style w:type="character" w:customStyle="1" w:styleId="TitleChar">
    <w:name w:val="Title Char"/>
    <w:basedOn w:val="DefaultParagraphFont"/>
    <w:link w:val="Title"/>
    <w:uiPriority w:val="10"/>
    <w:rsid w:val="00377CAA"/>
    <w:rPr>
      <w:rFonts w:asciiTheme="majorHAnsi" w:eastAsiaTheme="majorEastAsia" w:hAnsiTheme="majorHAnsi" w:cstheme="majorBidi"/>
      <w:color w:val="44546A" w:themeColor="text2"/>
      <w:spacing w:val="30"/>
      <w:kern w:val="28"/>
      <w:sz w:val="96"/>
      <w:szCs w:val="52"/>
    </w:rPr>
  </w:style>
  <w:style w:type="character" w:customStyle="1" w:styleId="Heading1Char">
    <w:name w:val="Heading 1 Char"/>
    <w:basedOn w:val="DefaultParagraphFont"/>
    <w:link w:val="Heading1"/>
    <w:uiPriority w:val="9"/>
    <w:rsid w:val="001A7D9C"/>
    <w:rPr>
      <w:rFonts w:ascii="Arial" w:hAnsi="Arial" w:cs="Arial"/>
      <w:b/>
      <w:bCs/>
      <w:sz w:val="44"/>
      <w:szCs w:val="44"/>
    </w:rPr>
  </w:style>
  <w:style w:type="character" w:customStyle="1" w:styleId="Heading2Char">
    <w:name w:val="Heading 2 Char"/>
    <w:basedOn w:val="DefaultParagraphFont"/>
    <w:link w:val="Heading2"/>
    <w:uiPriority w:val="9"/>
    <w:rsid w:val="007777F0"/>
    <w:rPr>
      <w:rFonts w:ascii="Arial" w:hAnsi="Arial" w:cs="Arial"/>
      <w:b/>
      <w:bCs/>
      <w:sz w:val="40"/>
      <w:szCs w:val="40"/>
    </w:rPr>
  </w:style>
  <w:style w:type="character" w:customStyle="1" w:styleId="Heading3Char">
    <w:name w:val="Heading 3 Char"/>
    <w:basedOn w:val="DefaultParagraphFont"/>
    <w:link w:val="Heading3"/>
    <w:uiPriority w:val="9"/>
    <w:rsid w:val="001A7D9C"/>
    <w:rPr>
      <w:rFonts w:ascii="Arial" w:hAnsi="Arial" w:cs="Arial"/>
      <w:b/>
      <w:bCs/>
      <w:sz w:val="36"/>
      <w:szCs w:val="26"/>
    </w:rPr>
  </w:style>
  <w:style w:type="character" w:customStyle="1" w:styleId="Heading4Char">
    <w:name w:val="Heading 4 Char"/>
    <w:basedOn w:val="DefaultParagraphFont"/>
    <w:link w:val="Heading4"/>
    <w:uiPriority w:val="9"/>
    <w:semiHidden/>
    <w:rsid w:val="00377CAA"/>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377CAA"/>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77CAA"/>
    <w:rPr>
      <w:rFonts w:asciiTheme="majorHAnsi" w:eastAsiaTheme="majorEastAsia" w:hAnsiTheme="majorHAnsi" w:cstheme="majorBidi"/>
      <w:iCs/>
      <w:color w:val="4472C4" w:themeColor="accent1"/>
    </w:rPr>
  </w:style>
  <w:style w:type="character" w:customStyle="1" w:styleId="Heading7Char">
    <w:name w:val="Heading 7 Char"/>
    <w:basedOn w:val="DefaultParagraphFont"/>
    <w:link w:val="Heading7"/>
    <w:uiPriority w:val="9"/>
    <w:semiHidden/>
    <w:rsid w:val="00377CAA"/>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377CAA"/>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77CAA"/>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77CAA"/>
    <w:pPr>
      <w:spacing w:line="240" w:lineRule="auto"/>
    </w:pPr>
    <w:rPr>
      <w:rFonts w:asciiTheme="majorHAnsi" w:eastAsiaTheme="minorEastAsia" w:hAnsiTheme="majorHAnsi"/>
      <w:bCs/>
      <w:smallCaps/>
      <w:color w:val="44546A" w:themeColor="text2"/>
      <w:spacing w:val="6"/>
      <w:sz w:val="22"/>
      <w:szCs w:val="18"/>
    </w:rPr>
  </w:style>
  <w:style w:type="paragraph" w:styleId="Subtitle">
    <w:name w:val="Subtitle"/>
    <w:basedOn w:val="Normal"/>
    <w:next w:val="Normal"/>
    <w:link w:val="SubtitleChar"/>
    <w:uiPriority w:val="11"/>
    <w:qFormat/>
    <w:rsid w:val="00377CAA"/>
    <w:pPr>
      <w:numPr>
        <w:ilvl w:val="1"/>
      </w:numPr>
    </w:pPr>
    <w:rPr>
      <w:rFonts w:eastAsiaTheme="majorEastAsia" w:cstheme="majorBidi"/>
      <w:iCs/>
      <w:color w:val="44546A" w:themeColor="text2"/>
      <w:sz w:val="40"/>
      <w:szCs w:val="24"/>
    </w:rPr>
  </w:style>
  <w:style w:type="character" w:customStyle="1" w:styleId="SubtitleChar">
    <w:name w:val="Subtitle Char"/>
    <w:basedOn w:val="DefaultParagraphFont"/>
    <w:link w:val="Subtitle"/>
    <w:uiPriority w:val="11"/>
    <w:rsid w:val="00377CAA"/>
    <w:rPr>
      <w:rFonts w:eastAsiaTheme="majorEastAsia" w:cstheme="majorBidi"/>
      <w:iCs/>
      <w:color w:val="44546A" w:themeColor="text2"/>
      <w:sz w:val="40"/>
      <w:szCs w:val="24"/>
    </w:rPr>
  </w:style>
  <w:style w:type="character" w:styleId="Strong">
    <w:name w:val="Strong"/>
    <w:basedOn w:val="DefaultParagraphFont"/>
    <w:uiPriority w:val="22"/>
    <w:qFormat/>
    <w:rsid w:val="00377CAA"/>
    <w:rPr>
      <w:b w:val="0"/>
      <w:bCs/>
      <w:i/>
      <w:color w:val="44546A" w:themeColor="text2"/>
    </w:rPr>
  </w:style>
  <w:style w:type="character" w:styleId="Emphasis">
    <w:name w:val="Emphasis"/>
    <w:basedOn w:val="DefaultParagraphFont"/>
    <w:uiPriority w:val="20"/>
    <w:qFormat/>
    <w:rsid w:val="00377CAA"/>
    <w:rPr>
      <w:b/>
      <w:i/>
      <w:iCs/>
    </w:rPr>
  </w:style>
  <w:style w:type="paragraph" w:styleId="NoSpacing">
    <w:name w:val="No Spacing"/>
    <w:link w:val="NoSpacingChar"/>
    <w:uiPriority w:val="1"/>
    <w:qFormat/>
    <w:rsid w:val="00377CAA"/>
    <w:pPr>
      <w:spacing w:after="0" w:line="240" w:lineRule="auto"/>
    </w:pPr>
  </w:style>
  <w:style w:type="character" w:customStyle="1" w:styleId="NoSpacingChar">
    <w:name w:val="No Spacing Char"/>
    <w:basedOn w:val="DefaultParagraphFont"/>
    <w:link w:val="NoSpacing"/>
    <w:uiPriority w:val="1"/>
    <w:rsid w:val="00377CAA"/>
  </w:style>
  <w:style w:type="paragraph" w:styleId="ListParagraph">
    <w:name w:val="List Paragraph"/>
    <w:basedOn w:val="Normal"/>
    <w:uiPriority w:val="34"/>
    <w:qFormat/>
    <w:rsid w:val="00377CAA"/>
    <w:pPr>
      <w:spacing w:line="240" w:lineRule="auto"/>
      <w:ind w:left="720" w:hanging="288"/>
      <w:contextualSpacing/>
    </w:pPr>
    <w:rPr>
      <w:color w:val="44546A" w:themeColor="text2"/>
    </w:rPr>
  </w:style>
  <w:style w:type="paragraph" w:styleId="Quote">
    <w:name w:val="Quote"/>
    <w:basedOn w:val="Normal"/>
    <w:next w:val="Normal"/>
    <w:link w:val="QuoteChar"/>
    <w:uiPriority w:val="29"/>
    <w:qFormat/>
    <w:rsid w:val="00377CAA"/>
    <w:pPr>
      <w:spacing w:after="0"/>
      <w:jc w:val="center"/>
    </w:pPr>
    <w:rPr>
      <w:rFonts w:eastAsiaTheme="minorEastAsia"/>
      <w:b/>
      <w:i/>
      <w:iCs/>
      <w:color w:val="4472C4" w:themeColor="accent1"/>
      <w:sz w:val="26"/>
    </w:rPr>
  </w:style>
  <w:style w:type="character" w:customStyle="1" w:styleId="QuoteChar">
    <w:name w:val="Quote Char"/>
    <w:basedOn w:val="DefaultParagraphFont"/>
    <w:link w:val="Quote"/>
    <w:uiPriority w:val="29"/>
    <w:rsid w:val="00377CAA"/>
    <w:rPr>
      <w:rFonts w:eastAsiaTheme="minorEastAsia"/>
      <w:b/>
      <w:i/>
      <w:iCs/>
      <w:color w:val="4472C4" w:themeColor="accent1"/>
      <w:sz w:val="26"/>
    </w:rPr>
  </w:style>
  <w:style w:type="paragraph" w:styleId="IntenseQuote">
    <w:name w:val="Intense Quote"/>
    <w:basedOn w:val="Normal"/>
    <w:next w:val="Normal"/>
    <w:link w:val="IntenseQuoteChar"/>
    <w:uiPriority w:val="30"/>
    <w:qFormat/>
    <w:rsid w:val="00377CAA"/>
    <w:pPr>
      <w:pBdr>
        <w:top w:val="single" w:sz="36" w:space="8" w:color="4472C4" w:themeColor="accent1"/>
        <w:left w:val="single" w:sz="36" w:space="8" w:color="4472C4" w:themeColor="accent1"/>
        <w:bottom w:val="single" w:sz="36" w:space="8" w:color="4472C4" w:themeColor="accent1"/>
        <w:right w:val="single" w:sz="36" w:space="8" w:color="4472C4" w:themeColor="accent1"/>
      </w:pBdr>
      <w:shd w:val="clear" w:color="auto" w:fill="4472C4" w:themeFill="accent1"/>
      <w:spacing w:before="200" w:after="200"/>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77CAA"/>
    <w:rPr>
      <w:rFonts w:asciiTheme="majorHAnsi" w:eastAsiaTheme="minorEastAsia" w:hAnsiTheme="majorHAnsi"/>
      <w:bCs/>
      <w:iCs/>
      <w:color w:val="FFFFFF" w:themeColor="background1"/>
      <w:sz w:val="28"/>
      <w:shd w:val="clear" w:color="auto" w:fill="4472C4" w:themeFill="accent1"/>
    </w:rPr>
  </w:style>
  <w:style w:type="character" w:styleId="SubtleEmphasis">
    <w:name w:val="Subtle Emphasis"/>
    <w:basedOn w:val="DefaultParagraphFont"/>
    <w:uiPriority w:val="19"/>
    <w:qFormat/>
    <w:rsid w:val="00377CAA"/>
    <w:rPr>
      <w:i/>
      <w:iCs/>
      <w:color w:val="000000"/>
    </w:rPr>
  </w:style>
  <w:style w:type="character" w:styleId="IntenseEmphasis">
    <w:name w:val="Intense Emphasis"/>
    <w:basedOn w:val="DefaultParagraphFont"/>
    <w:uiPriority w:val="21"/>
    <w:qFormat/>
    <w:rsid w:val="00377CAA"/>
    <w:rPr>
      <w:b/>
      <w:bCs/>
      <w:i/>
      <w:iCs/>
      <w:color w:val="4472C4" w:themeColor="accent1"/>
    </w:rPr>
  </w:style>
  <w:style w:type="character" w:styleId="SubtleReference">
    <w:name w:val="Subtle Reference"/>
    <w:basedOn w:val="DefaultParagraphFont"/>
    <w:uiPriority w:val="31"/>
    <w:qFormat/>
    <w:rsid w:val="00377CAA"/>
    <w:rPr>
      <w:smallCaps/>
      <w:color w:val="000000"/>
      <w:u w:val="single"/>
    </w:rPr>
  </w:style>
  <w:style w:type="character" w:styleId="IntenseReference">
    <w:name w:val="Intense Reference"/>
    <w:basedOn w:val="DefaultParagraphFont"/>
    <w:uiPriority w:val="32"/>
    <w:qFormat/>
    <w:rsid w:val="00377CAA"/>
    <w:rPr>
      <w:b w:val="0"/>
      <w:bCs/>
      <w:smallCaps/>
      <w:color w:val="4472C4" w:themeColor="accent1"/>
      <w:spacing w:val="5"/>
      <w:u w:val="single"/>
    </w:rPr>
  </w:style>
  <w:style w:type="character" w:styleId="BookTitle">
    <w:name w:val="Book Title"/>
    <w:basedOn w:val="DefaultParagraphFont"/>
    <w:uiPriority w:val="33"/>
    <w:qFormat/>
    <w:rsid w:val="00377CAA"/>
    <w:rPr>
      <w:b/>
      <w:bCs/>
      <w:caps/>
      <w:smallCaps w:val="0"/>
      <w:color w:val="44546A" w:themeColor="text2"/>
      <w:spacing w:val="10"/>
    </w:rPr>
  </w:style>
  <w:style w:type="paragraph" w:styleId="TOCHeading">
    <w:name w:val="TOC Heading"/>
    <w:basedOn w:val="Heading1"/>
    <w:next w:val="Normal"/>
    <w:uiPriority w:val="39"/>
    <w:semiHidden/>
    <w:unhideWhenUsed/>
    <w:qFormat/>
    <w:rsid w:val="00377CAA"/>
    <w:pPr>
      <w:spacing w:before="480" w:line="264" w:lineRule="auto"/>
      <w:outlineLvl w:val="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5" ma:contentTypeDescription="Create a new document." ma:contentTypeScope="" ma:versionID="b9c5b79458c3bcf9a691cb0f260be660">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1d6f2c0665e92a0250b4d31859fb7cf6"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769457-4620-4357-8808-b894c24f2b1c}"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0EAB07-24B1-4229-A04A-C3827E742127}">
  <ds:schemaRefs>
    <ds:schemaRef ds:uri="http://schemas.microsoft.com/office/2006/metadata/properties"/>
    <ds:schemaRef ds:uri="http://schemas.microsoft.com/office/infopath/2007/PartnerControls"/>
    <ds:schemaRef ds:uri="e92dffed-b10c-4960-bf75-72fffc0b22fd"/>
    <ds:schemaRef ds:uri="86455cc8-dc82-46e8-930c-50a60f7ff9ac"/>
  </ds:schemaRefs>
</ds:datastoreItem>
</file>

<file path=customXml/itemProps2.xml><?xml version="1.0" encoding="utf-8"?>
<ds:datastoreItem xmlns:ds="http://schemas.openxmlformats.org/officeDocument/2006/customXml" ds:itemID="{56CE2BE9-5520-441D-874D-D10CDAF23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ffed-b10c-4960-bf75-72fffc0b22fd"/>
    <ds:schemaRef ds:uri="86455cc8-dc82-46e8-930c-50a60f7ff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C6C07-422E-449B-97AF-926F98BC0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1531</Words>
  <Characters>8731</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 Sims</dc:creator>
  <cp:keywords/>
  <dc:description/>
  <cp:lastModifiedBy>Nancy Marks Becker</cp:lastModifiedBy>
  <cp:revision>2</cp:revision>
  <cp:lastPrinted>2023-05-03T17:15:00Z</cp:lastPrinted>
  <dcterms:created xsi:type="dcterms:W3CDTF">2023-06-16T14:36:00Z</dcterms:created>
  <dcterms:modified xsi:type="dcterms:W3CDTF">2023-06-16T14:36:00Z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0x010100F02E74F70FDEFE4080F6F9DF0ADEF941</vt:lpwstr>
  </property>
  <property fmtid="{D5CDD505-2E9C-101B-9397-08002B2CF9AE}" pid="4" name="MediaServiceImageTags">
    <vt:lpwstr/>
  </property>
</Properties>
</file>