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200F" w14:textId="77777777" w:rsidR="00BA35D7" w:rsidRPr="00626594" w:rsidRDefault="00BA35D7" w:rsidP="00BA35D7">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1856C50E" w14:textId="48706072" w:rsidR="00BA35D7" w:rsidRDefault="00BA35D7" w:rsidP="00BA35D7">
      <w:pPr>
        <w:spacing w:after="0" w:line="276" w:lineRule="auto"/>
        <w:rPr>
          <w:rFonts w:ascii="Arial" w:hAnsi="Arial" w:cs="Arial"/>
          <w:sz w:val="48"/>
          <w:szCs w:val="48"/>
        </w:rPr>
      </w:pPr>
      <w:r>
        <w:rPr>
          <w:rFonts w:ascii="Arial" w:hAnsi="Arial" w:cs="Arial"/>
          <w:b/>
          <w:bCs/>
          <w:sz w:val="48"/>
          <w:szCs w:val="48"/>
        </w:rPr>
        <w:t>October 14,</w:t>
      </w:r>
      <w:r w:rsidRPr="00626594">
        <w:rPr>
          <w:rFonts w:ascii="Arial" w:hAnsi="Arial" w:cs="Arial"/>
          <w:b/>
          <w:bCs/>
          <w:sz w:val="48"/>
          <w:szCs w:val="48"/>
        </w:rPr>
        <w:t xml:space="preserve"> 202</w:t>
      </w:r>
      <w:bookmarkEnd w:id="0"/>
      <w:r>
        <w:rPr>
          <w:rFonts w:ascii="Arial" w:hAnsi="Arial" w:cs="Arial"/>
          <w:b/>
          <w:bCs/>
          <w:sz w:val="48"/>
          <w:szCs w:val="48"/>
        </w:rPr>
        <w:t>5</w:t>
      </w:r>
    </w:p>
    <w:p w14:paraId="53D26940" w14:textId="77777777" w:rsidR="00BA35D7" w:rsidRDefault="00BA35D7" w:rsidP="00BA35D7">
      <w:pPr>
        <w:spacing w:after="0" w:line="276" w:lineRule="auto"/>
        <w:rPr>
          <w:rFonts w:ascii="Arial" w:hAnsi="Arial" w:cs="Arial"/>
          <w:sz w:val="40"/>
          <w:szCs w:val="40"/>
        </w:rPr>
      </w:pPr>
    </w:p>
    <w:p w14:paraId="4A1C9ACF" w14:textId="77777777" w:rsidR="00BA35D7" w:rsidRDefault="00BA35D7" w:rsidP="00BA35D7">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issue, you will find the following articles:</w:t>
      </w:r>
    </w:p>
    <w:p w14:paraId="5BCE3654" w14:textId="77777777" w:rsidR="00BA35D7" w:rsidRDefault="00BA35D7" w:rsidP="00BA35D7">
      <w:pPr>
        <w:spacing w:after="0" w:line="276" w:lineRule="auto"/>
        <w:rPr>
          <w:rFonts w:ascii="Arial" w:hAnsi="Arial" w:cs="Arial"/>
          <w:sz w:val="36"/>
          <w:szCs w:val="36"/>
        </w:rPr>
      </w:pPr>
    </w:p>
    <w:p w14:paraId="16D65B34" w14:textId="77777777" w:rsidR="0037128D" w:rsidRDefault="0037128D" w:rsidP="0037128D">
      <w:pPr>
        <w:spacing w:after="0" w:line="276" w:lineRule="auto"/>
      </w:pPr>
      <w:hyperlink w:anchor="WhiteCaneSafetyDay" w:history="1">
        <w:r w:rsidRPr="004E1FC8">
          <w:rPr>
            <w:rStyle w:val="Hyperlink"/>
            <w:rFonts w:ascii="Arial" w:hAnsi="Arial" w:cs="Arial"/>
            <w:color w:val="0070C0"/>
            <w:sz w:val="36"/>
            <w:szCs w:val="36"/>
          </w:rPr>
          <w:t>Tomorrow Is White Cane Safety Day</w:t>
        </w:r>
      </w:hyperlink>
    </w:p>
    <w:p w14:paraId="38759695" w14:textId="77777777" w:rsidR="0037128D" w:rsidRPr="003C6836" w:rsidRDefault="0037128D" w:rsidP="0037128D">
      <w:pPr>
        <w:spacing w:after="0" w:line="276" w:lineRule="auto"/>
        <w:rPr>
          <w:rFonts w:ascii="Arial" w:hAnsi="Arial" w:cs="Arial"/>
          <w:color w:val="0070C0"/>
          <w:sz w:val="52"/>
          <w:szCs w:val="52"/>
        </w:rPr>
      </w:pPr>
      <w:hyperlink w:anchor="RecognizingWhiteCaneSafetyDay" w:history="1">
        <w:r w:rsidRPr="003C6836">
          <w:rPr>
            <w:rStyle w:val="Hyperlink"/>
            <w:rFonts w:ascii="Arial" w:hAnsi="Arial" w:cs="Arial"/>
            <w:color w:val="0070C0"/>
            <w:sz w:val="36"/>
            <w:szCs w:val="36"/>
          </w:rPr>
          <w:t>Recognizing White Cane Safety Da</w:t>
        </w:r>
        <w:r w:rsidRPr="003C6836">
          <w:rPr>
            <w:rStyle w:val="Hyperlink"/>
            <w:rFonts w:ascii="Arial" w:hAnsi="Arial" w:cs="Arial"/>
            <w:color w:val="0070C0"/>
            <w:sz w:val="36"/>
            <w:szCs w:val="36"/>
          </w:rPr>
          <w:t>y</w:t>
        </w:r>
        <w:r w:rsidRPr="003C6836">
          <w:rPr>
            <w:rStyle w:val="Hyperlink"/>
            <w:rFonts w:ascii="Arial" w:hAnsi="Arial" w:cs="Arial"/>
            <w:color w:val="0070C0"/>
            <w:sz w:val="36"/>
            <w:szCs w:val="36"/>
          </w:rPr>
          <w:t>: Celebrating Independence and Accessibility</w:t>
        </w:r>
      </w:hyperlink>
    </w:p>
    <w:p w14:paraId="121EB0EB" w14:textId="77777777" w:rsidR="0037128D" w:rsidRPr="00CA2EE4" w:rsidRDefault="0037128D" w:rsidP="0037128D">
      <w:pPr>
        <w:spacing w:after="0" w:line="276" w:lineRule="auto"/>
        <w:rPr>
          <w:rFonts w:ascii="Arial" w:hAnsi="Arial" w:cs="Arial"/>
          <w:color w:val="0070C0"/>
          <w:sz w:val="52"/>
          <w:szCs w:val="52"/>
        </w:rPr>
      </w:pPr>
      <w:hyperlink w:anchor="CelebratingIntlWhiteCaneDay" w:history="1">
        <w:r w:rsidRPr="00CA2EE4">
          <w:rPr>
            <w:rStyle w:val="Hyperlink"/>
            <w:rFonts w:ascii="Arial" w:hAnsi="Arial" w:cs="Arial"/>
            <w:color w:val="0070C0"/>
            <w:sz w:val="36"/>
            <w:szCs w:val="36"/>
          </w:rPr>
          <w:t>Celebrating International White Cane Day</w:t>
        </w:r>
      </w:hyperlink>
    </w:p>
    <w:p w14:paraId="42011908" w14:textId="57940917" w:rsidR="00732C80" w:rsidRDefault="00732C80" w:rsidP="00BA35D7">
      <w:pPr>
        <w:spacing w:after="0" w:line="276" w:lineRule="auto"/>
      </w:pPr>
      <w:hyperlink w:anchor="AllRecordingsNowAvailableinPodcast" w:history="1">
        <w:r w:rsidRPr="00732C80">
          <w:rPr>
            <w:rStyle w:val="Hyperlink"/>
            <w:rFonts w:ascii="Arial" w:hAnsi="Arial" w:cs="Arial"/>
            <w:color w:val="0070C0"/>
            <w:sz w:val="36"/>
            <w:szCs w:val="36"/>
          </w:rPr>
          <w:t>All Recordings from the 2025 Convention Now Available in Podcast Format</w:t>
        </w:r>
      </w:hyperlink>
    </w:p>
    <w:p w14:paraId="20B9E28C" w14:textId="49804FF2" w:rsidR="00814F60" w:rsidRPr="00814F60" w:rsidRDefault="00814F60" w:rsidP="00BA35D7">
      <w:pPr>
        <w:spacing w:after="0" w:line="276" w:lineRule="auto"/>
        <w:rPr>
          <w:rFonts w:ascii="Arial" w:hAnsi="Arial" w:cs="Arial"/>
          <w:color w:val="0070C0"/>
          <w:sz w:val="36"/>
          <w:szCs w:val="36"/>
        </w:rPr>
      </w:pPr>
      <w:hyperlink w:anchor="ACBCelebrates15thAnnivofCVAA" w:history="1">
        <w:r w:rsidRPr="00814F60">
          <w:rPr>
            <w:rStyle w:val="Hyperlink"/>
            <w:rFonts w:ascii="Arial" w:hAnsi="Arial" w:cs="Arial"/>
            <w:color w:val="0070C0"/>
            <w:sz w:val="36"/>
            <w:szCs w:val="36"/>
          </w:rPr>
          <w:t>ACB Celebrates 15th Anniversary of the 21st Century Communications and Video Accessibility Act</w:t>
        </w:r>
      </w:hyperlink>
    </w:p>
    <w:p w14:paraId="7423C286" w14:textId="4FA2D537" w:rsidR="00BA35D7" w:rsidRDefault="00BA35D7" w:rsidP="00BA35D7">
      <w:pPr>
        <w:spacing w:after="0" w:line="276" w:lineRule="auto"/>
      </w:pPr>
      <w:hyperlink w:anchor="ACBRecognizesNDEAM80thAnniversary" w:history="1">
        <w:r w:rsidRPr="00BA35D7">
          <w:rPr>
            <w:rStyle w:val="Hyperlink"/>
            <w:rFonts w:ascii="Arial" w:hAnsi="Arial" w:cs="Arial"/>
            <w:color w:val="0070C0"/>
            <w:sz w:val="36"/>
            <w:szCs w:val="36"/>
          </w:rPr>
          <w:t>ACB Recognizes the 80</w:t>
        </w:r>
        <w:r w:rsidRPr="00BA35D7">
          <w:rPr>
            <w:rStyle w:val="Hyperlink"/>
            <w:rFonts w:ascii="Arial" w:hAnsi="Arial" w:cs="Arial"/>
            <w:color w:val="0070C0"/>
            <w:sz w:val="36"/>
            <w:szCs w:val="36"/>
            <w:vertAlign w:val="superscript"/>
          </w:rPr>
          <w:t>th</w:t>
        </w:r>
        <w:r w:rsidRPr="00BA35D7">
          <w:rPr>
            <w:rStyle w:val="Hyperlink"/>
            <w:rFonts w:ascii="Arial" w:hAnsi="Arial" w:cs="Arial"/>
            <w:color w:val="0070C0"/>
            <w:sz w:val="36"/>
            <w:szCs w:val="36"/>
          </w:rPr>
          <w:t xml:space="preserve"> Anniversary of National Disability Employment Awareness Month</w:t>
        </w:r>
      </w:hyperlink>
    </w:p>
    <w:p w14:paraId="6ECEA429" w14:textId="77777777" w:rsidR="000C1E78" w:rsidRDefault="000C1E78" w:rsidP="000C1E78">
      <w:pPr>
        <w:spacing w:after="0" w:line="276" w:lineRule="auto"/>
      </w:pPr>
      <w:hyperlink w:anchor="YoureInvitedtoVAStateConvention" w:history="1">
        <w:r w:rsidRPr="00E72E4C">
          <w:rPr>
            <w:rStyle w:val="Hyperlink"/>
            <w:rFonts w:ascii="Arial" w:hAnsi="Arial" w:cs="Arial"/>
            <w:color w:val="0070C0"/>
            <w:sz w:val="36"/>
            <w:szCs w:val="36"/>
          </w:rPr>
          <w:t>You’re Invited to Virginia’s State Convention!</w:t>
        </w:r>
      </w:hyperlink>
    </w:p>
    <w:p w14:paraId="0E2FFF22" w14:textId="0119921B" w:rsidR="007419B3" w:rsidRPr="007419B3" w:rsidRDefault="007419B3" w:rsidP="00BA35D7">
      <w:pPr>
        <w:spacing w:after="0" w:line="276" w:lineRule="auto"/>
        <w:rPr>
          <w:rFonts w:ascii="Arial" w:hAnsi="Arial" w:cs="Arial"/>
          <w:color w:val="0070C0"/>
          <w:sz w:val="36"/>
          <w:szCs w:val="36"/>
        </w:rPr>
      </w:pPr>
      <w:hyperlink w:anchor="IVIEOnlineBusinessExpo" w:history="1">
        <w:r w:rsidRPr="007419B3">
          <w:rPr>
            <w:rStyle w:val="Hyperlink"/>
            <w:rFonts w:ascii="Arial" w:hAnsi="Arial" w:cs="Arial"/>
            <w:color w:val="0070C0"/>
            <w:sz w:val="36"/>
            <w:szCs w:val="36"/>
          </w:rPr>
          <w:t>IVIE Online Business Expo</w:t>
        </w:r>
      </w:hyperlink>
    </w:p>
    <w:p w14:paraId="72292049" w14:textId="463DBA4E" w:rsidR="00BA35D7" w:rsidRPr="002637B8" w:rsidRDefault="002637B8" w:rsidP="00BA35D7">
      <w:pPr>
        <w:spacing w:after="0" w:line="276" w:lineRule="auto"/>
        <w:rPr>
          <w:rFonts w:ascii="Arial" w:hAnsi="Arial" w:cs="Arial"/>
          <w:color w:val="0070C0"/>
          <w:sz w:val="36"/>
          <w:szCs w:val="36"/>
        </w:rPr>
      </w:pPr>
      <w:hyperlink w:anchor="TouchofGeniusPrize" w:history="1">
        <w:r w:rsidRPr="002637B8">
          <w:rPr>
            <w:rStyle w:val="Hyperlink"/>
            <w:rFonts w:ascii="Arial" w:hAnsi="Arial" w:cs="Arial"/>
            <w:color w:val="0070C0"/>
            <w:sz w:val="36"/>
            <w:szCs w:val="36"/>
          </w:rPr>
          <w:t>Touch of Genius Prize Now Taking Applications</w:t>
        </w:r>
      </w:hyperlink>
    </w:p>
    <w:p w14:paraId="09A70E05" w14:textId="77777777" w:rsidR="00A77B94" w:rsidRDefault="00A77B94" w:rsidP="00BA35D7">
      <w:pPr>
        <w:spacing w:after="0" w:line="276" w:lineRule="auto"/>
        <w:rPr>
          <w:rFonts w:ascii="Arial" w:hAnsi="Arial" w:cs="Arial"/>
          <w:sz w:val="36"/>
          <w:szCs w:val="36"/>
        </w:rPr>
      </w:pPr>
    </w:p>
    <w:p w14:paraId="685C13BD" w14:textId="77777777" w:rsidR="0037128D" w:rsidRPr="008E4EC0" w:rsidRDefault="0037128D" w:rsidP="0037128D">
      <w:pPr>
        <w:pStyle w:val="Heading1"/>
        <w:spacing w:before="0" w:after="0" w:line="276" w:lineRule="auto"/>
        <w:rPr>
          <w:rFonts w:ascii="Arial" w:hAnsi="Arial" w:cs="Arial"/>
          <w:b/>
          <w:bCs/>
          <w:color w:val="auto"/>
          <w:sz w:val="44"/>
          <w:szCs w:val="44"/>
        </w:rPr>
      </w:pPr>
      <w:bookmarkStart w:id="1" w:name="WhiteCaneSafetyDay"/>
      <w:r>
        <w:rPr>
          <w:rFonts w:ascii="Arial" w:hAnsi="Arial" w:cs="Arial"/>
          <w:b/>
          <w:bCs/>
          <w:color w:val="auto"/>
          <w:sz w:val="44"/>
          <w:szCs w:val="44"/>
        </w:rPr>
        <w:t>Tomorrow Is</w:t>
      </w:r>
      <w:r w:rsidRPr="008E4EC0">
        <w:rPr>
          <w:rFonts w:ascii="Arial" w:hAnsi="Arial" w:cs="Arial"/>
          <w:b/>
          <w:bCs/>
          <w:color w:val="auto"/>
          <w:sz w:val="44"/>
          <w:szCs w:val="44"/>
        </w:rPr>
        <w:t xml:space="preserve"> White Cane Safety Day</w:t>
      </w:r>
    </w:p>
    <w:bookmarkEnd w:id="1"/>
    <w:p w14:paraId="2F6E36B8" w14:textId="77777777" w:rsidR="0037128D" w:rsidRDefault="0037128D" w:rsidP="0037128D">
      <w:pPr>
        <w:spacing w:after="0" w:line="276" w:lineRule="auto"/>
        <w:rPr>
          <w:rFonts w:ascii="Arial" w:hAnsi="Arial" w:cs="Arial"/>
          <w:sz w:val="36"/>
          <w:szCs w:val="36"/>
        </w:rPr>
      </w:pPr>
    </w:p>
    <w:p w14:paraId="3235EA64" w14:textId="77777777" w:rsidR="0037128D" w:rsidRDefault="0037128D" w:rsidP="0037128D">
      <w:pPr>
        <w:spacing w:after="0" w:line="276" w:lineRule="auto"/>
        <w:rPr>
          <w:rFonts w:ascii="Arial" w:hAnsi="Arial" w:cs="Arial"/>
          <w:sz w:val="36"/>
          <w:szCs w:val="36"/>
        </w:rPr>
      </w:pPr>
      <w:r w:rsidRPr="000A0D45">
        <w:rPr>
          <w:rFonts w:ascii="Arial" w:hAnsi="Arial" w:cs="Arial"/>
          <w:sz w:val="36"/>
          <w:szCs w:val="36"/>
        </w:rPr>
        <w:t>At 5</w:t>
      </w:r>
      <w:r>
        <w:rPr>
          <w:rFonts w:ascii="Arial" w:hAnsi="Arial" w:cs="Arial"/>
          <w:sz w:val="36"/>
          <w:szCs w:val="36"/>
        </w:rPr>
        <w:t xml:space="preserve"> </w:t>
      </w:r>
      <w:r w:rsidRPr="000A0D45">
        <w:rPr>
          <w:rFonts w:ascii="Arial" w:hAnsi="Arial" w:cs="Arial"/>
          <w:sz w:val="36"/>
          <w:szCs w:val="36"/>
        </w:rPr>
        <w:t>p</w:t>
      </w:r>
      <w:r>
        <w:rPr>
          <w:rFonts w:ascii="Arial" w:hAnsi="Arial" w:cs="Arial"/>
          <w:sz w:val="36"/>
          <w:szCs w:val="36"/>
        </w:rPr>
        <w:t>.</w:t>
      </w:r>
      <w:r w:rsidRPr="000A0D45">
        <w:rPr>
          <w:rFonts w:ascii="Arial" w:hAnsi="Arial" w:cs="Arial"/>
          <w:sz w:val="36"/>
          <w:szCs w:val="36"/>
        </w:rPr>
        <w:t>m</w:t>
      </w:r>
      <w:r>
        <w:rPr>
          <w:rFonts w:ascii="Arial" w:hAnsi="Arial" w:cs="Arial"/>
          <w:sz w:val="36"/>
          <w:szCs w:val="36"/>
        </w:rPr>
        <w:t>.</w:t>
      </w:r>
      <w:r w:rsidRPr="000A0D45">
        <w:rPr>
          <w:rFonts w:ascii="Arial" w:hAnsi="Arial" w:cs="Arial"/>
          <w:sz w:val="36"/>
          <w:szCs w:val="36"/>
        </w:rPr>
        <w:t xml:space="preserve"> E</w:t>
      </w:r>
      <w:r>
        <w:rPr>
          <w:rFonts w:ascii="Arial" w:hAnsi="Arial" w:cs="Arial"/>
          <w:sz w:val="36"/>
          <w:szCs w:val="36"/>
        </w:rPr>
        <w:t>astern</w:t>
      </w:r>
      <w:r w:rsidRPr="000A0D45">
        <w:rPr>
          <w:rFonts w:ascii="Arial" w:hAnsi="Arial" w:cs="Arial"/>
          <w:sz w:val="36"/>
          <w:szCs w:val="36"/>
        </w:rPr>
        <w:t xml:space="preserve"> </w:t>
      </w:r>
      <w:r>
        <w:rPr>
          <w:rFonts w:ascii="Arial" w:hAnsi="Arial" w:cs="Arial"/>
          <w:sz w:val="36"/>
          <w:szCs w:val="36"/>
        </w:rPr>
        <w:t>tomorrow</w:t>
      </w:r>
      <w:r w:rsidRPr="000A0D45">
        <w:rPr>
          <w:rFonts w:ascii="Arial" w:hAnsi="Arial" w:cs="Arial"/>
          <w:sz w:val="36"/>
          <w:szCs w:val="36"/>
        </w:rPr>
        <w:t xml:space="preserve">, October 15, the Get Up and Get Moving committee </w:t>
      </w:r>
      <w:r>
        <w:rPr>
          <w:rFonts w:ascii="Arial" w:hAnsi="Arial" w:cs="Arial"/>
          <w:sz w:val="36"/>
          <w:szCs w:val="36"/>
        </w:rPr>
        <w:t>will host a</w:t>
      </w:r>
      <w:r w:rsidRPr="000A0D45">
        <w:rPr>
          <w:rFonts w:ascii="Arial" w:hAnsi="Arial" w:cs="Arial"/>
          <w:sz w:val="36"/>
          <w:szCs w:val="36"/>
        </w:rPr>
        <w:t xml:space="preserve"> two</w:t>
      </w:r>
      <w:r>
        <w:rPr>
          <w:rFonts w:ascii="Arial" w:hAnsi="Arial" w:cs="Arial"/>
          <w:sz w:val="36"/>
          <w:szCs w:val="36"/>
        </w:rPr>
        <w:t>-</w:t>
      </w:r>
      <w:r w:rsidRPr="000A0D45">
        <w:rPr>
          <w:rFonts w:ascii="Arial" w:hAnsi="Arial" w:cs="Arial"/>
          <w:sz w:val="36"/>
          <w:szCs w:val="36"/>
        </w:rPr>
        <w:t xml:space="preserve">hour event, “Celebrating Travel Challenges and Opportunities” with a panel of ACB affiliate leaders. We would love to hear what you are doing for your White Cane Safety Day. So, come </w:t>
      </w:r>
      <w:r w:rsidRPr="000A0D45">
        <w:rPr>
          <w:rFonts w:ascii="Arial" w:hAnsi="Arial" w:cs="Arial"/>
          <w:sz w:val="36"/>
          <w:szCs w:val="36"/>
        </w:rPr>
        <w:lastRenderedPageBreak/>
        <w:t>and hang out with us either in Zoom (info will be published in the Community daily schedule) or by listening to ACB Media 6.</w:t>
      </w:r>
    </w:p>
    <w:p w14:paraId="596DC4FC" w14:textId="77777777" w:rsidR="0037128D" w:rsidRDefault="0037128D" w:rsidP="0037128D">
      <w:pPr>
        <w:spacing w:after="0" w:line="276" w:lineRule="auto"/>
        <w:rPr>
          <w:rFonts w:ascii="Arial" w:hAnsi="Arial" w:cs="Arial"/>
          <w:sz w:val="36"/>
          <w:szCs w:val="36"/>
        </w:rPr>
      </w:pPr>
    </w:p>
    <w:p w14:paraId="632ADC66" w14:textId="77777777" w:rsidR="0037128D" w:rsidRPr="003C6836" w:rsidRDefault="0037128D" w:rsidP="0037128D">
      <w:pPr>
        <w:pStyle w:val="Heading1"/>
        <w:spacing w:before="0" w:after="0" w:line="276" w:lineRule="auto"/>
        <w:rPr>
          <w:rFonts w:ascii="Arial" w:hAnsi="Arial" w:cs="Arial"/>
          <w:b/>
          <w:bCs/>
          <w:color w:val="auto"/>
          <w:sz w:val="44"/>
          <w:szCs w:val="44"/>
        </w:rPr>
      </w:pPr>
      <w:bookmarkStart w:id="2" w:name="RecognizingWhiteCaneSafetyDay"/>
      <w:r w:rsidRPr="003C6836">
        <w:rPr>
          <w:rFonts w:ascii="Arial" w:hAnsi="Arial" w:cs="Arial"/>
          <w:b/>
          <w:bCs/>
          <w:color w:val="auto"/>
          <w:sz w:val="44"/>
          <w:szCs w:val="44"/>
        </w:rPr>
        <w:t>Recognizing White Cane Safety Day: Celebrating Independence and Accessibility</w:t>
      </w:r>
    </w:p>
    <w:bookmarkEnd w:id="2"/>
    <w:p w14:paraId="7E56219F" w14:textId="77777777" w:rsidR="0037128D" w:rsidRPr="003C6836" w:rsidRDefault="0037128D" w:rsidP="0037128D">
      <w:pPr>
        <w:spacing w:after="0" w:line="276" w:lineRule="auto"/>
        <w:rPr>
          <w:rFonts w:ascii="Arial" w:hAnsi="Arial" w:cs="Arial"/>
          <w:sz w:val="36"/>
          <w:szCs w:val="36"/>
        </w:rPr>
      </w:pPr>
    </w:p>
    <w:p w14:paraId="4954D888" w14:textId="77777777" w:rsidR="0037128D" w:rsidRPr="003C6836" w:rsidRDefault="0037128D" w:rsidP="0037128D">
      <w:pPr>
        <w:spacing w:after="0" w:line="276" w:lineRule="auto"/>
        <w:rPr>
          <w:rFonts w:ascii="Arial" w:hAnsi="Arial" w:cs="Arial"/>
          <w:sz w:val="36"/>
          <w:szCs w:val="36"/>
        </w:rPr>
      </w:pPr>
      <w:r w:rsidRPr="003C6836">
        <w:rPr>
          <w:rFonts w:ascii="Arial" w:hAnsi="Arial" w:cs="Arial"/>
          <w:sz w:val="36"/>
          <w:szCs w:val="36"/>
        </w:rPr>
        <w:t>Each year on October 15, the American Council of the Blind (ACB) proudly joins people and organizations around the world in recognizing White Cane Safety Day. This day honors the achievements of people who are blind or have low vision and celebrates the white cane as a powerful symbol of independence. The white cane not only empowers individuals to travel safely and confidently but also serves as a reminder of the importance of accessible environments and public awareness.</w:t>
      </w:r>
    </w:p>
    <w:p w14:paraId="5703B857" w14:textId="77777777" w:rsidR="0037128D" w:rsidRPr="003C6836" w:rsidRDefault="0037128D" w:rsidP="0037128D">
      <w:pPr>
        <w:spacing w:after="0" w:line="276" w:lineRule="auto"/>
        <w:rPr>
          <w:rFonts w:ascii="Arial" w:hAnsi="Arial" w:cs="Arial"/>
          <w:sz w:val="36"/>
          <w:szCs w:val="36"/>
        </w:rPr>
      </w:pPr>
    </w:p>
    <w:p w14:paraId="44C3C0C4" w14:textId="77777777" w:rsidR="0037128D" w:rsidRPr="003C6836" w:rsidRDefault="0037128D" w:rsidP="0037128D">
      <w:pPr>
        <w:spacing w:after="0" w:line="276" w:lineRule="auto"/>
        <w:rPr>
          <w:rFonts w:ascii="Arial" w:hAnsi="Arial" w:cs="Arial"/>
          <w:sz w:val="36"/>
          <w:szCs w:val="36"/>
        </w:rPr>
      </w:pPr>
      <w:r w:rsidRPr="003C6836">
        <w:rPr>
          <w:rFonts w:ascii="Arial" w:hAnsi="Arial" w:cs="Arial"/>
          <w:sz w:val="36"/>
          <w:szCs w:val="36"/>
        </w:rPr>
        <w:t>Through advocacy, outreach, and partnerships, ACB works year-round to advance accessibility in all aspects of society. On this day and every day, ACB reaffirms its commitment to creating a world where people who are blind or have low vision can navigate freely and independently.</w:t>
      </w:r>
    </w:p>
    <w:p w14:paraId="24C6ECE8" w14:textId="77777777" w:rsidR="0037128D" w:rsidRDefault="0037128D" w:rsidP="0037128D">
      <w:pPr>
        <w:spacing w:after="0" w:line="276" w:lineRule="auto"/>
        <w:rPr>
          <w:rFonts w:ascii="Arial" w:hAnsi="Arial" w:cs="Arial"/>
          <w:sz w:val="36"/>
          <w:szCs w:val="36"/>
        </w:rPr>
      </w:pPr>
    </w:p>
    <w:p w14:paraId="7E7B419E" w14:textId="77777777" w:rsidR="0037128D" w:rsidRPr="00CA2EE4" w:rsidRDefault="0037128D" w:rsidP="0037128D">
      <w:pPr>
        <w:pStyle w:val="Heading1"/>
        <w:spacing w:before="0" w:after="0" w:line="276" w:lineRule="auto"/>
        <w:rPr>
          <w:rFonts w:ascii="Arial" w:hAnsi="Arial" w:cs="Arial"/>
          <w:b/>
          <w:bCs/>
          <w:color w:val="auto"/>
          <w:sz w:val="44"/>
          <w:szCs w:val="44"/>
        </w:rPr>
      </w:pPr>
      <w:bookmarkStart w:id="3" w:name="CelebratingIntlWhiteCaneDay"/>
      <w:r w:rsidRPr="00CA2EE4">
        <w:rPr>
          <w:rFonts w:ascii="Arial" w:hAnsi="Arial" w:cs="Arial"/>
          <w:b/>
          <w:bCs/>
          <w:color w:val="auto"/>
          <w:sz w:val="44"/>
          <w:szCs w:val="44"/>
        </w:rPr>
        <w:t>Celebrating International White Cane Day</w:t>
      </w:r>
    </w:p>
    <w:bookmarkEnd w:id="3"/>
    <w:p w14:paraId="59913339" w14:textId="77777777" w:rsidR="0037128D" w:rsidRDefault="0037128D" w:rsidP="0037128D">
      <w:pPr>
        <w:spacing w:after="0" w:line="276" w:lineRule="auto"/>
        <w:rPr>
          <w:rFonts w:ascii="Arial" w:hAnsi="Arial" w:cs="Arial"/>
          <w:sz w:val="36"/>
          <w:szCs w:val="36"/>
        </w:rPr>
      </w:pPr>
    </w:p>
    <w:p w14:paraId="3266F00B" w14:textId="77777777" w:rsidR="0037128D" w:rsidRDefault="0037128D" w:rsidP="0037128D">
      <w:pPr>
        <w:spacing w:after="0" w:line="276" w:lineRule="auto"/>
        <w:rPr>
          <w:rFonts w:ascii="Arial" w:hAnsi="Arial" w:cs="Arial"/>
          <w:sz w:val="36"/>
          <w:szCs w:val="36"/>
        </w:rPr>
      </w:pPr>
      <w:r w:rsidRPr="00CA2EE4">
        <w:rPr>
          <w:rFonts w:ascii="Arial" w:hAnsi="Arial" w:cs="Arial"/>
          <w:sz w:val="36"/>
          <w:szCs w:val="36"/>
        </w:rPr>
        <w:lastRenderedPageBreak/>
        <w:t>The World Blind Union (WBU) marks International White Cane Day by reaffirming the cane’s role not only as a tool for safe and independent mobility, but as a universal symbol of pride, dignity, and the right to inclusion for blind and partially sighted people everywhere.</w:t>
      </w:r>
    </w:p>
    <w:p w14:paraId="3213A3C6" w14:textId="77777777" w:rsidR="0037128D" w:rsidRPr="00CA2EE4" w:rsidRDefault="0037128D" w:rsidP="0037128D">
      <w:pPr>
        <w:spacing w:after="0" w:line="276" w:lineRule="auto"/>
        <w:rPr>
          <w:rFonts w:ascii="Arial" w:hAnsi="Arial" w:cs="Arial"/>
          <w:sz w:val="36"/>
          <w:szCs w:val="36"/>
        </w:rPr>
      </w:pPr>
      <w:r w:rsidRPr="00CA2EE4">
        <w:rPr>
          <w:rFonts w:ascii="Arial" w:hAnsi="Arial" w:cs="Arial"/>
          <w:sz w:val="36"/>
          <w:szCs w:val="36"/>
        </w:rPr>
        <w:br/>
        <w:t>At a time when diversity and inclusion efforts face renewed challenges across many parts of the world, the white cane stands as a powerful reminder that blind people belong in every aspect of community life. It represents visibility, identity, and the ongoing pursuit of equal rights.</w:t>
      </w:r>
    </w:p>
    <w:p w14:paraId="367EAB3D" w14:textId="77777777" w:rsidR="0037128D" w:rsidRDefault="0037128D" w:rsidP="0037128D">
      <w:pPr>
        <w:spacing w:after="0" w:line="276" w:lineRule="auto"/>
        <w:rPr>
          <w:rFonts w:ascii="Arial" w:hAnsi="Arial" w:cs="Arial"/>
          <w:sz w:val="36"/>
          <w:szCs w:val="36"/>
        </w:rPr>
      </w:pPr>
    </w:p>
    <w:p w14:paraId="347C0180" w14:textId="77777777" w:rsidR="0037128D" w:rsidRPr="00CA2EE4" w:rsidRDefault="0037128D" w:rsidP="0037128D">
      <w:pPr>
        <w:spacing w:after="0" w:line="276" w:lineRule="auto"/>
        <w:rPr>
          <w:rFonts w:ascii="Arial" w:hAnsi="Arial" w:cs="Arial"/>
          <w:sz w:val="36"/>
          <w:szCs w:val="36"/>
        </w:rPr>
      </w:pPr>
      <w:r w:rsidRPr="00CA2EE4">
        <w:rPr>
          <w:rFonts w:ascii="Arial" w:hAnsi="Arial" w:cs="Arial"/>
          <w:sz w:val="36"/>
          <w:szCs w:val="36"/>
        </w:rPr>
        <w:t>On this International White Cane Day, the World Blind Union calls on governments, policymakers, and communities worldwide to:</w:t>
      </w:r>
    </w:p>
    <w:p w14:paraId="14526A23" w14:textId="77777777" w:rsidR="0037128D" w:rsidRPr="00CA2EE4" w:rsidRDefault="0037128D" w:rsidP="0037128D">
      <w:pPr>
        <w:pStyle w:val="ListParagraph"/>
        <w:numPr>
          <w:ilvl w:val="0"/>
          <w:numId w:val="4"/>
        </w:numPr>
        <w:spacing w:after="0" w:line="276" w:lineRule="auto"/>
        <w:rPr>
          <w:rFonts w:ascii="Arial" w:hAnsi="Arial" w:cs="Arial"/>
          <w:sz w:val="36"/>
          <w:szCs w:val="36"/>
        </w:rPr>
      </w:pPr>
      <w:r w:rsidRPr="00CA2EE4">
        <w:rPr>
          <w:rFonts w:ascii="Arial" w:hAnsi="Arial" w:cs="Arial"/>
          <w:sz w:val="36"/>
          <w:szCs w:val="36"/>
        </w:rPr>
        <w:t>Guarantee accessibility in public infrastructure, transport, and digital spaces.</w:t>
      </w:r>
    </w:p>
    <w:p w14:paraId="38BE8400" w14:textId="77777777" w:rsidR="0037128D" w:rsidRPr="00CA2EE4" w:rsidRDefault="0037128D" w:rsidP="0037128D">
      <w:pPr>
        <w:pStyle w:val="ListParagraph"/>
        <w:numPr>
          <w:ilvl w:val="0"/>
          <w:numId w:val="4"/>
        </w:numPr>
        <w:spacing w:after="0" w:line="276" w:lineRule="auto"/>
        <w:rPr>
          <w:rFonts w:ascii="Arial" w:hAnsi="Arial" w:cs="Arial"/>
          <w:sz w:val="36"/>
          <w:szCs w:val="36"/>
        </w:rPr>
      </w:pPr>
      <w:r w:rsidRPr="00CA2EE4">
        <w:rPr>
          <w:rFonts w:ascii="Arial" w:hAnsi="Arial" w:cs="Arial"/>
          <w:sz w:val="36"/>
          <w:szCs w:val="36"/>
        </w:rPr>
        <w:t>Safeguard and strengthen legal protections for the rights of persons with disabilities.</w:t>
      </w:r>
    </w:p>
    <w:p w14:paraId="7FDAD22E" w14:textId="77777777" w:rsidR="0037128D" w:rsidRPr="00CA2EE4" w:rsidRDefault="0037128D" w:rsidP="0037128D">
      <w:pPr>
        <w:pStyle w:val="ListParagraph"/>
        <w:numPr>
          <w:ilvl w:val="0"/>
          <w:numId w:val="4"/>
        </w:numPr>
        <w:spacing w:after="0" w:line="276" w:lineRule="auto"/>
        <w:rPr>
          <w:rFonts w:ascii="Arial" w:hAnsi="Arial" w:cs="Arial"/>
          <w:sz w:val="36"/>
          <w:szCs w:val="36"/>
        </w:rPr>
      </w:pPr>
      <w:r w:rsidRPr="00CA2EE4">
        <w:rPr>
          <w:rFonts w:ascii="Arial" w:hAnsi="Arial" w:cs="Arial"/>
          <w:sz w:val="36"/>
          <w:szCs w:val="36"/>
        </w:rPr>
        <w:t>Recognize the white cane as a universal symbol of independence and inclusion.</w:t>
      </w:r>
    </w:p>
    <w:p w14:paraId="613C39B7" w14:textId="77777777" w:rsidR="0037128D" w:rsidRDefault="0037128D" w:rsidP="00BA35D7">
      <w:pPr>
        <w:spacing w:after="0" w:line="276" w:lineRule="auto"/>
        <w:rPr>
          <w:rFonts w:ascii="Arial" w:hAnsi="Arial" w:cs="Arial"/>
          <w:sz w:val="36"/>
          <w:szCs w:val="36"/>
        </w:rPr>
      </w:pPr>
    </w:p>
    <w:p w14:paraId="3D81E28B" w14:textId="60B44E73" w:rsidR="00732C80" w:rsidRPr="00732C80" w:rsidRDefault="00732C80" w:rsidP="00732C80">
      <w:pPr>
        <w:pStyle w:val="Heading1"/>
        <w:spacing w:before="0" w:after="0" w:line="276" w:lineRule="auto"/>
        <w:rPr>
          <w:rFonts w:ascii="Arial" w:hAnsi="Arial" w:cs="Arial"/>
          <w:b/>
          <w:bCs/>
          <w:color w:val="auto"/>
          <w:sz w:val="44"/>
          <w:szCs w:val="44"/>
        </w:rPr>
      </w:pPr>
      <w:bookmarkStart w:id="4" w:name="AllRecordingsNowAvailableinPodcast"/>
      <w:r w:rsidRPr="00732C80">
        <w:rPr>
          <w:rFonts w:ascii="Arial" w:hAnsi="Arial" w:cs="Arial"/>
          <w:b/>
          <w:bCs/>
          <w:color w:val="auto"/>
          <w:sz w:val="44"/>
          <w:szCs w:val="44"/>
        </w:rPr>
        <w:t>All Recordings from the 2025 Convention Now Available in Podcast</w:t>
      </w:r>
      <w:r>
        <w:rPr>
          <w:rFonts w:ascii="Arial" w:hAnsi="Arial" w:cs="Arial"/>
          <w:b/>
          <w:bCs/>
          <w:color w:val="auto"/>
          <w:sz w:val="44"/>
          <w:szCs w:val="44"/>
        </w:rPr>
        <w:t xml:space="preserve"> Format</w:t>
      </w:r>
    </w:p>
    <w:bookmarkEnd w:id="4"/>
    <w:p w14:paraId="4188ADBA" w14:textId="77777777" w:rsidR="00732C80" w:rsidRDefault="00732C80" w:rsidP="00BA35D7">
      <w:pPr>
        <w:spacing w:after="0" w:line="276" w:lineRule="auto"/>
        <w:rPr>
          <w:rFonts w:ascii="Arial" w:hAnsi="Arial" w:cs="Arial"/>
          <w:sz w:val="36"/>
          <w:szCs w:val="36"/>
        </w:rPr>
      </w:pPr>
    </w:p>
    <w:p w14:paraId="7E8FFCF2" w14:textId="77777777" w:rsidR="00732C80" w:rsidRPr="00732C80" w:rsidRDefault="00732C80" w:rsidP="00732C80">
      <w:pPr>
        <w:spacing w:after="0" w:line="276" w:lineRule="auto"/>
        <w:rPr>
          <w:rFonts w:ascii="Arial" w:hAnsi="Arial" w:cs="Arial"/>
          <w:sz w:val="36"/>
          <w:szCs w:val="36"/>
        </w:rPr>
      </w:pPr>
      <w:r w:rsidRPr="00732C80">
        <w:rPr>
          <w:rFonts w:ascii="Arial" w:hAnsi="Arial" w:cs="Arial"/>
          <w:sz w:val="36"/>
          <w:szCs w:val="36"/>
        </w:rPr>
        <w:lastRenderedPageBreak/>
        <w:t xml:space="preserve">We are proud to announce that all recordings from the 2025 ACB Conference and Convention are now available in podcast format. </w:t>
      </w:r>
    </w:p>
    <w:p w14:paraId="74E7C9F8" w14:textId="77777777" w:rsidR="00732C80" w:rsidRPr="00732C80" w:rsidRDefault="00732C80" w:rsidP="00732C80">
      <w:pPr>
        <w:spacing w:after="0" w:line="276" w:lineRule="auto"/>
        <w:rPr>
          <w:rFonts w:ascii="Arial" w:hAnsi="Arial" w:cs="Arial"/>
          <w:sz w:val="36"/>
          <w:szCs w:val="36"/>
        </w:rPr>
      </w:pPr>
    </w:p>
    <w:p w14:paraId="7B3C2B3F" w14:textId="77777777" w:rsidR="00732C80" w:rsidRPr="00732C80" w:rsidRDefault="00732C80" w:rsidP="00732C80">
      <w:pPr>
        <w:spacing w:after="0" w:line="276" w:lineRule="auto"/>
        <w:rPr>
          <w:rFonts w:ascii="Arial" w:hAnsi="Arial" w:cs="Arial"/>
          <w:sz w:val="36"/>
          <w:szCs w:val="36"/>
        </w:rPr>
      </w:pPr>
      <w:r w:rsidRPr="00732C80">
        <w:rPr>
          <w:rFonts w:ascii="Arial" w:hAnsi="Arial" w:cs="Arial"/>
          <w:sz w:val="36"/>
          <w:szCs w:val="36"/>
        </w:rPr>
        <w:t xml:space="preserve">A total of 133 podcasts have been published, organized into 12 distinct podcast feeds. Each feed features podcasts grouped by similar topic areas, allowing you to more easily find content that matches your interests and needs. </w:t>
      </w:r>
    </w:p>
    <w:p w14:paraId="4E540F57" w14:textId="77777777" w:rsidR="00732C80" w:rsidRPr="00732C80" w:rsidRDefault="00732C80" w:rsidP="00732C80">
      <w:pPr>
        <w:spacing w:after="0" w:line="276" w:lineRule="auto"/>
        <w:rPr>
          <w:rFonts w:ascii="Arial" w:hAnsi="Arial" w:cs="Arial"/>
          <w:sz w:val="36"/>
          <w:szCs w:val="36"/>
        </w:rPr>
      </w:pPr>
    </w:p>
    <w:p w14:paraId="09DD5566" w14:textId="77777777" w:rsidR="00732C80" w:rsidRPr="00732C80" w:rsidRDefault="00732C80" w:rsidP="00732C80">
      <w:pPr>
        <w:spacing w:after="0" w:line="276" w:lineRule="auto"/>
        <w:rPr>
          <w:rFonts w:ascii="Arial" w:hAnsi="Arial" w:cs="Arial"/>
          <w:sz w:val="36"/>
          <w:szCs w:val="36"/>
        </w:rPr>
      </w:pPr>
      <w:r w:rsidRPr="00732C80">
        <w:rPr>
          <w:rFonts w:ascii="Arial" w:hAnsi="Arial" w:cs="Arial"/>
          <w:sz w:val="36"/>
          <w:szCs w:val="36"/>
        </w:rPr>
        <w:t>Each podcast feed is accompanied by a dedicated website that lists all the podcasts published within that feed. On these websites, you will find Show Notes for every episode, offering detailed descriptions and context. Additionally, each site provides direct links to listen to or download individual podcasts, making it convenient for you to enjoy content on your preferred device or platform.</w:t>
      </w:r>
    </w:p>
    <w:p w14:paraId="0B21E6E6" w14:textId="77777777" w:rsidR="00732C80" w:rsidRPr="00732C80" w:rsidRDefault="00732C80" w:rsidP="00732C80">
      <w:pPr>
        <w:spacing w:after="0" w:line="276" w:lineRule="auto"/>
        <w:rPr>
          <w:rFonts w:ascii="Arial" w:hAnsi="Arial" w:cs="Arial"/>
          <w:sz w:val="36"/>
          <w:szCs w:val="36"/>
        </w:rPr>
      </w:pPr>
    </w:p>
    <w:p w14:paraId="1643F89B" w14:textId="77777777" w:rsidR="00732C80" w:rsidRPr="00732C80" w:rsidRDefault="00732C80" w:rsidP="00732C80">
      <w:pPr>
        <w:spacing w:after="0" w:line="276" w:lineRule="auto"/>
        <w:rPr>
          <w:rFonts w:ascii="Arial" w:hAnsi="Arial" w:cs="Arial"/>
          <w:sz w:val="36"/>
          <w:szCs w:val="36"/>
        </w:rPr>
      </w:pPr>
      <w:r w:rsidRPr="00732C80">
        <w:rPr>
          <w:rFonts w:ascii="Arial" w:hAnsi="Arial" w:cs="Arial"/>
          <w:sz w:val="36"/>
          <w:szCs w:val="36"/>
        </w:rPr>
        <w:t>Below are the links to each feed’s website, along with the RSS Feed URL for those who wish to subscribe and receive updates directly.</w:t>
      </w:r>
    </w:p>
    <w:p w14:paraId="48A50BDA" w14:textId="77777777" w:rsidR="00732C80" w:rsidRPr="00732C80" w:rsidRDefault="00732C80" w:rsidP="00732C80">
      <w:pPr>
        <w:spacing w:after="0" w:line="276" w:lineRule="auto"/>
        <w:rPr>
          <w:rFonts w:ascii="Arial" w:hAnsi="Arial" w:cs="Arial"/>
          <w:sz w:val="36"/>
          <w:szCs w:val="36"/>
        </w:rPr>
      </w:pPr>
    </w:p>
    <w:tbl>
      <w:tblPr>
        <w:tblW w:w="0" w:type="auto"/>
        <w:tblCellMar>
          <w:left w:w="0" w:type="dxa"/>
          <w:right w:w="0" w:type="dxa"/>
        </w:tblCellMar>
        <w:tblLook w:val="04A0" w:firstRow="1" w:lastRow="0" w:firstColumn="1" w:lastColumn="0" w:noHBand="0" w:noVBand="1"/>
      </w:tblPr>
      <w:tblGrid>
        <w:gridCol w:w="4321"/>
        <w:gridCol w:w="5019"/>
      </w:tblGrid>
      <w:tr w:rsidR="00732C80" w:rsidRPr="00732C80" w14:paraId="69BBC119" w14:textId="77777777">
        <w:tc>
          <w:tcPr>
            <w:tcW w:w="4675"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7EC49736" w14:textId="77777777" w:rsidR="00732C80" w:rsidRPr="00732C80" w:rsidRDefault="00732C80" w:rsidP="00732C80">
            <w:pPr>
              <w:spacing w:after="0" w:line="276" w:lineRule="auto"/>
              <w:rPr>
                <w:rFonts w:ascii="Arial" w:hAnsi="Arial" w:cs="Arial"/>
                <w:sz w:val="36"/>
                <w:szCs w:val="36"/>
                <w:u w:val="single"/>
              </w:rPr>
            </w:pPr>
            <w:r w:rsidRPr="00732C80">
              <w:rPr>
                <w:rFonts w:ascii="Arial" w:hAnsi="Arial" w:cs="Arial"/>
                <w:sz w:val="36"/>
                <w:szCs w:val="36"/>
                <w:u w:val="single"/>
              </w:rPr>
              <w:t>Feed Website</w:t>
            </w:r>
          </w:p>
        </w:tc>
        <w:tc>
          <w:tcPr>
            <w:tcW w:w="4675"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56E9FDD5" w14:textId="77777777" w:rsidR="00732C80" w:rsidRPr="00732C80" w:rsidRDefault="00732C80" w:rsidP="00732C80">
            <w:pPr>
              <w:spacing w:after="0" w:line="276" w:lineRule="auto"/>
              <w:rPr>
                <w:rFonts w:ascii="Arial" w:hAnsi="Arial" w:cs="Arial"/>
                <w:sz w:val="36"/>
                <w:szCs w:val="36"/>
                <w:u w:val="single"/>
              </w:rPr>
            </w:pPr>
            <w:r w:rsidRPr="00732C80">
              <w:rPr>
                <w:rFonts w:ascii="Arial" w:hAnsi="Arial" w:cs="Arial"/>
                <w:sz w:val="36"/>
                <w:szCs w:val="36"/>
                <w:u w:val="single"/>
              </w:rPr>
              <w:t>RSS Feed</w:t>
            </w:r>
          </w:p>
        </w:tc>
      </w:tr>
      <w:tr w:rsidR="00732C80" w:rsidRPr="00732C80" w14:paraId="1EFA1368" w14:textId="77777777">
        <w:tc>
          <w:tcPr>
            <w:tcW w:w="4675"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tcPr>
          <w:p w14:paraId="62EBCB6C" w14:textId="77777777" w:rsidR="00732C80" w:rsidRPr="00732C80" w:rsidRDefault="00732C80" w:rsidP="00732C80">
            <w:pPr>
              <w:spacing w:after="0" w:line="276" w:lineRule="auto"/>
              <w:rPr>
                <w:rFonts w:ascii="Arial" w:hAnsi="Arial" w:cs="Arial"/>
                <w:sz w:val="36"/>
                <w:szCs w:val="36"/>
                <w:u w:val="single"/>
              </w:rPr>
            </w:pPr>
            <w:hyperlink r:id="rId6" w:history="1">
              <w:r w:rsidRPr="00732C80">
                <w:rPr>
                  <w:rStyle w:val="Hyperlink"/>
                  <w:rFonts w:ascii="Arial" w:hAnsi="Arial" w:cs="Arial"/>
                  <w:sz w:val="36"/>
                  <w:szCs w:val="36"/>
                </w:rPr>
                <w:t>ACB Business</w:t>
              </w:r>
            </w:hyperlink>
          </w:p>
          <w:p w14:paraId="0AE7EB4B" w14:textId="77777777" w:rsidR="00732C80" w:rsidRPr="00732C80" w:rsidRDefault="00732C80" w:rsidP="00732C80">
            <w:pPr>
              <w:spacing w:after="0" w:line="276" w:lineRule="auto"/>
              <w:rPr>
                <w:rFonts w:ascii="Arial" w:hAnsi="Arial" w:cs="Arial"/>
                <w:sz w:val="36"/>
                <w:szCs w:val="36"/>
                <w:u w:val="single"/>
              </w:rPr>
            </w:pPr>
          </w:p>
        </w:tc>
        <w:tc>
          <w:tcPr>
            <w:tcW w:w="46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14:paraId="7E3A55CA" w14:textId="77777777" w:rsidR="00732C80" w:rsidRPr="00732C80" w:rsidRDefault="00732C80" w:rsidP="00732C80">
            <w:pPr>
              <w:spacing w:after="0" w:line="276" w:lineRule="auto"/>
              <w:rPr>
                <w:rFonts w:ascii="Arial" w:hAnsi="Arial" w:cs="Arial"/>
                <w:sz w:val="36"/>
                <w:szCs w:val="36"/>
                <w:u w:val="single"/>
              </w:rPr>
            </w:pPr>
            <w:hyperlink r:id="rId7" w:history="1">
              <w:r w:rsidRPr="00732C80">
                <w:rPr>
                  <w:rStyle w:val="Hyperlink"/>
                  <w:rFonts w:ascii="Arial" w:hAnsi="Arial" w:cs="Arial"/>
                  <w:sz w:val="36"/>
                  <w:szCs w:val="36"/>
                </w:rPr>
                <w:t>https://pinecast.com/feed/acb-business</w:t>
              </w:r>
            </w:hyperlink>
          </w:p>
        </w:tc>
      </w:tr>
      <w:tr w:rsidR="00732C80" w:rsidRPr="00732C80" w14:paraId="56CD62A9" w14:textId="77777777">
        <w:tc>
          <w:tcPr>
            <w:tcW w:w="467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AC73B58" w14:textId="77777777" w:rsidR="00732C80" w:rsidRPr="00732C80" w:rsidRDefault="00732C80" w:rsidP="00732C80">
            <w:pPr>
              <w:spacing w:after="0" w:line="276" w:lineRule="auto"/>
              <w:rPr>
                <w:rFonts w:ascii="Arial" w:hAnsi="Arial" w:cs="Arial"/>
                <w:sz w:val="36"/>
                <w:szCs w:val="36"/>
                <w:u w:val="single"/>
              </w:rPr>
            </w:pPr>
            <w:hyperlink r:id="rId8" w:history="1">
              <w:r w:rsidRPr="00732C80">
                <w:rPr>
                  <w:rStyle w:val="Hyperlink"/>
                  <w:rFonts w:ascii="Arial" w:hAnsi="Arial" w:cs="Arial"/>
                  <w:sz w:val="36"/>
                  <w:szCs w:val="36"/>
                </w:rPr>
                <w:t>ACB Conference and Convention</w:t>
              </w:r>
            </w:hyperlink>
          </w:p>
        </w:tc>
        <w:tc>
          <w:tcPr>
            <w:tcW w:w="4675" w:type="dxa"/>
            <w:tcBorders>
              <w:top w:val="nil"/>
              <w:left w:val="nil"/>
              <w:bottom w:val="single" w:sz="8" w:space="0" w:color="BFBFBF"/>
              <w:right w:val="single" w:sz="8" w:space="0" w:color="BFBFBF"/>
            </w:tcBorders>
            <w:tcMar>
              <w:top w:w="0" w:type="dxa"/>
              <w:left w:w="108" w:type="dxa"/>
              <w:bottom w:w="0" w:type="dxa"/>
              <w:right w:w="108" w:type="dxa"/>
            </w:tcMar>
            <w:hideMark/>
          </w:tcPr>
          <w:p w14:paraId="483C9282" w14:textId="77777777" w:rsidR="00732C80" w:rsidRPr="00732C80" w:rsidRDefault="00732C80" w:rsidP="00732C80">
            <w:pPr>
              <w:spacing w:after="0" w:line="276" w:lineRule="auto"/>
              <w:rPr>
                <w:rFonts w:ascii="Arial" w:hAnsi="Arial" w:cs="Arial"/>
                <w:sz w:val="36"/>
                <w:szCs w:val="36"/>
                <w:u w:val="single"/>
              </w:rPr>
            </w:pPr>
            <w:hyperlink r:id="rId9" w:history="1">
              <w:r w:rsidRPr="00732C80">
                <w:rPr>
                  <w:rStyle w:val="Hyperlink"/>
                  <w:rFonts w:ascii="Arial" w:hAnsi="Arial" w:cs="Arial"/>
                  <w:sz w:val="36"/>
                  <w:szCs w:val="36"/>
                </w:rPr>
                <w:t>https://pinecast.com/feed/acb-convention</w:t>
              </w:r>
            </w:hyperlink>
          </w:p>
        </w:tc>
      </w:tr>
      <w:tr w:rsidR="00732C80" w:rsidRPr="00732C80" w14:paraId="3FC768AA" w14:textId="77777777">
        <w:tc>
          <w:tcPr>
            <w:tcW w:w="4675"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14:paraId="204EDAA4" w14:textId="77777777" w:rsidR="00732C80" w:rsidRPr="00732C80" w:rsidRDefault="00732C80" w:rsidP="00732C80">
            <w:pPr>
              <w:spacing w:after="0" w:line="276" w:lineRule="auto"/>
              <w:rPr>
                <w:rFonts w:ascii="Arial" w:hAnsi="Arial" w:cs="Arial"/>
                <w:sz w:val="36"/>
                <w:szCs w:val="36"/>
                <w:u w:val="single"/>
              </w:rPr>
            </w:pPr>
            <w:hyperlink r:id="rId10" w:history="1">
              <w:r w:rsidRPr="00732C80">
                <w:rPr>
                  <w:rStyle w:val="Hyperlink"/>
                  <w:rFonts w:ascii="Arial" w:hAnsi="Arial" w:cs="Arial"/>
                  <w:sz w:val="36"/>
                  <w:szCs w:val="36"/>
                </w:rPr>
                <w:t>ACB Convention: Audio Described Tours</w:t>
              </w:r>
            </w:hyperlink>
          </w:p>
        </w:tc>
        <w:tc>
          <w:tcPr>
            <w:tcW w:w="46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14:paraId="0C2698FA" w14:textId="77777777" w:rsidR="00732C80" w:rsidRPr="00732C80" w:rsidRDefault="00732C80" w:rsidP="00732C80">
            <w:pPr>
              <w:spacing w:after="0" w:line="276" w:lineRule="auto"/>
              <w:rPr>
                <w:rFonts w:ascii="Arial" w:hAnsi="Arial" w:cs="Arial"/>
                <w:sz w:val="36"/>
                <w:szCs w:val="36"/>
                <w:u w:val="single"/>
              </w:rPr>
            </w:pPr>
            <w:hyperlink r:id="rId11" w:history="1">
              <w:r w:rsidRPr="00732C80">
                <w:rPr>
                  <w:rStyle w:val="Hyperlink"/>
                  <w:rFonts w:ascii="Arial" w:hAnsi="Arial" w:cs="Arial"/>
                  <w:sz w:val="36"/>
                  <w:szCs w:val="36"/>
                </w:rPr>
                <w:t>https://pinecast.com/feed/acb-ad-tours</w:t>
              </w:r>
            </w:hyperlink>
          </w:p>
        </w:tc>
      </w:tr>
      <w:tr w:rsidR="00732C80" w:rsidRPr="00732C80" w14:paraId="06D82853" w14:textId="77777777">
        <w:tc>
          <w:tcPr>
            <w:tcW w:w="467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0072449" w14:textId="77777777" w:rsidR="00732C80" w:rsidRPr="00732C80" w:rsidRDefault="00732C80" w:rsidP="00732C80">
            <w:pPr>
              <w:spacing w:after="0" w:line="276" w:lineRule="auto"/>
              <w:rPr>
                <w:rFonts w:ascii="Arial" w:hAnsi="Arial" w:cs="Arial"/>
                <w:sz w:val="36"/>
                <w:szCs w:val="36"/>
                <w:u w:val="single"/>
              </w:rPr>
            </w:pPr>
            <w:hyperlink r:id="rId12" w:history="1">
              <w:r w:rsidRPr="00732C80">
                <w:rPr>
                  <w:rStyle w:val="Hyperlink"/>
                  <w:rFonts w:ascii="Arial" w:hAnsi="Arial" w:cs="Arial"/>
                  <w:sz w:val="36"/>
                  <w:szCs w:val="36"/>
                </w:rPr>
                <w:t>ACB Convention: Exhibits</w:t>
              </w:r>
            </w:hyperlink>
          </w:p>
        </w:tc>
        <w:tc>
          <w:tcPr>
            <w:tcW w:w="4675" w:type="dxa"/>
            <w:tcBorders>
              <w:top w:val="nil"/>
              <w:left w:val="nil"/>
              <w:bottom w:val="single" w:sz="8" w:space="0" w:color="BFBFBF"/>
              <w:right w:val="single" w:sz="8" w:space="0" w:color="BFBFBF"/>
            </w:tcBorders>
            <w:tcMar>
              <w:top w:w="0" w:type="dxa"/>
              <w:left w:w="108" w:type="dxa"/>
              <w:bottom w:w="0" w:type="dxa"/>
              <w:right w:w="108" w:type="dxa"/>
            </w:tcMar>
            <w:hideMark/>
          </w:tcPr>
          <w:p w14:paraId="0D07FF41" w14:textId="77777777" w:rsidR="00732C80" w:rsidRPr="00732C80" w:rsidRDefault="00732C80" w:rsidP="00732C80">
            <w:pPr>
              <w:spacing w:after="0" w:line="276" w:lineRule="auto"/>
              <w:rPr>
                <w:rFonts w:ascii="Arial" w:hAnsi="Arial" w:cs="Arial"/>
                <w:sz w:val="36"/>
                <w:szCs w:val="36"/>
                <w:u w:val="single"/>
              </w:rPr>
            </w:pPr>
            <w:hyperlink r:id="rId13" w:history="1">
              <w:r w:rsidRPr="00732C80">
                <w:rPr>
                  <w:rStyle w:val="Hyperlink"/>
                  <w:rFonts w:ascii="Arial" w:hAnsi="Arial" w:cs="Arial"/>
                  <w:sz w:val="36"/>
                  <w:szCs w:val="36"/>
                </w:rPr>
                <w:t>https://pinecast.com/feed/acb-exhibits</w:t>
              </w:r>
            </w:hyperlink>
          </w:p>
        </w:tc>
      </w:tr>
      <w:tr w:rsidR="00732C80" w:rsidRPr="00732C80" w14:paraId="65892ECB" w14:textId="77777777">
        <w:tc>
          <w:tcPr>
            <w:tcW w:w="4675"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14:paraId="2D8FA51C" w14:textId="77777777" w:rsidR="00732C80" w:rsidRPr="00732C80" w:rsidRDefault="00732C80" w:rsidP="00732C80">
            <w:pPr>
              <w:spacing w:after="0" w:line="276" w:lineRule="auto"/>
              <w:rPr>
                <w:rFonts w:ascii="Arial" w:hAnsi="Arial" w:cs="Arial"/>
                <w:sz w:val="36"/>
                <w:szCs w:val="36"/>
                <w:u w:val="single"/>
              </w:rPr>
            </w:pPr>
            <w:hyperlink r:id="rId14" w:history="1">
              <w:r w:rsidRPr="00732C80">
                <w:rPr>
                  <w:rStyle w:val="Hyperlink"/>
                  <w:rFonts w:ascii="Arial" w:hAnsi="Arial" w:cs="Arial"/>
                  <w:sz w:val="36"/>
                  <w:szCs w:val="36"/>
                </w:rPr>
                <w:t>ACB Focus: Advocacy</w:t>
              </w:r>
            </w:hyperlink>
          </w:p>
        </w:tc>
        <w:tc>
          <w:tcPr>
            <w:tcW w:w="46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14:paraId="7ABDFC69" w14:textId="77777777" w:rsidR="00732C80" w:rsidRPr="00732C80" w:rsidRDefault="00732C80" w:rsidP="00732C80">
            <w:pPr>
              <w:spacing w:after="0" w:line="276" w:lineRule="auto"/>
              <w:rPr>
                <w:rFonts w:ascii="Arial" w:hAnsi="Arial" w:cs="Arial"/>
                <w:sz w:val="36"/>
                <w:szCs w:val="36"/>
                <w:u w:val="single"/>
              </w:rPr>
            </w:pPr>
            <w:hyperlink r:id="rId15" w:history="1">
              <w:r w:rsidRPr="00732C80">
                <w:rPr>
                  <w:rStyle w:val="Hyperlink"/>
                  <w:rFonts w:ascii="Arial" w:hAnsi="Arial" w:cs="Arial"/>
                  <w:sz w:val="36"/>
                  <w:szCs w:val="36"/>
                </w:rPr>
                <w:t>https://pinecast.com/feed/acb-focus-advocacy</w:t>
              </w:r>
            </w:hyperlink>
          </w:p>
        </w:tc>
      </w:tr>
      <w:tr w:rsidR="00732C80" w:rsidRPr="00732C80" w14:paraId="57A22BFA" w14:textId="77777777">
        <w:tc>
          <w:tcPr>
            <w:tcW w:w="467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AD51C41" w14:textId="77777777" w:rsidR="00732C80" w:rsidRPr="00732C80" w:rsidRDefault="00732C80" w:rsidP="00732C80">
            <w:pPr>
              <w:spacing w:after="0" w:line="276" w:lineRule="auto"/>
              <w:rPr>
                <w:rFonts w:ascii="Arial" w:hAnsi="Arial" w:cs="Arial"/>
                <w:sz w:val="36"/>
                <w:szCs w:val="36"/>
                <w:u w:val="single"/>
              </w:rPr>
            </w:pPr>
            <w:hyperlink r:id="rId16" w:history="1">
              <w:r w:rsidRPr="00732C80">
                <w:rPr>
                  <w:rStyle w:val="Hyperlink"/>
                  <w:rFonts w:ascii="Arial" w:hAnsi="Arial" w:cs="Arial"/>
                  <w:sz w:val="36"/>
                  <w:szCs w:val="36"/>
                </w:rPr>
                <w:t>ACB Focus: Audio Description</w:t>
              </w:r>
            </w:hyperlink>
          </w:p>
        </w:tc>
        <w:tc>
          <w:tcPr>
            <w:tcW w:w="4675" w:type="dxa"/>
            <w:tcBorders>
              <w:top w:val="nil"/>
              <w:left w:val="nil"/>
              <w:bottom w:val="single" w:sz="8" w:space="0" w:color="BFBFBF"/>
              <w:right w:val="single" w:sz="8" w:space="0" w:color="BFBFBF"/>
            </w:tcBorders>
            <w:tcMar>
              <w:top w:w="0" w:type="dxa"/>
              <w:left w:w="108" w:type="dxa"/>
              <w:bottom w:w="0" w:type="dxa"/>
              <w:right w:w="108" w:type="dxa"/>
            </w:tcMar>
            <w:hideMark/>
          </w:tcPr>
          <w:p w14:paraId="3CA9C2C7" w14:textId="77777777" w:rsidR="00732C80" w:rsidRPr="00732C80" w:rsidRDefault="00732C80" w:rsidP="00732C80">
            <w:pPr>
              <w:spacing w:after="0" w:line="276" w:lineRule="auto"/>
              <w:rPr>
                <w:rFonts w:ascii="Arial" w:hAnsi="Arial" w:cs="Arial"/>
                <w:sz w:val="36"/>
                <w:szCs w:val="36"/>
                <w:u w:val="single"/>
              </w:rPr>
            </w:pPr>
            <w:hyperlink r:id="rId17" w:history="1">
              <w:r w:rsidRPr="00732C80">
                <w:rPr>
                  <w:rStyle w:val="Hyperlink"/>
                  <w:rFonts w:ascii="Arial" w:hAnsi="Arial" w:cs="Arial"/>
                  <w:sz w:val="36"/>
                  <w:szCs w:val="36"/>
                </w:rPr>
                <w:t>https://pinecast.com/feed/acb-audio-description</w:t>
              </w:r>
            </w:hyperlink>
          </w:p>
        </w:tc>
      </w:tr>
      <w:tr w:rsidR="00732C80" w:rsidRPr="00732C80" w14:paraId="4168FA15" w14:textId="77777777">
        <w:tc>
          <w:tcPr>
            <w:tcW w:w="4675"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14:paraId="037DEDF1" w14:textId="77777777" w:rsidR="00732C80" w:rsidRPr="00732C80" w:rsidRDefault="00732C80" w:rsidP="00732C80">
            <w:pPr>
              <w:spacing w:after="0" w:line="276" w:lineRule="auto"/>
              <w:rPr>
                <w:rFonts w:ascii="Arial" w:hAnsi="Arial" w:cs="Arial"/>
                <w:sz w:val="36"/>
                <w:szCs w:val="36"/>
                <w:u w:val="single"/>
              </w:rPr>
            </w:pPr>
            <w:hyperlink r:id="rId18" w:history="1">
              <w:r w:rsidRPr="00732C80">
                <w:rPr>
                  <w:rStyle w:val="Hyperlink"/>
                  <w:rFonts w:ascii="Arial" w:hAnsi="Arial" w:cs="Arial"/>
                  <w:sz w:val="36"/>
                  <w:szCs w:val="36"/>
                </w:rPr>
                <w:t>ACB Focus: Diversity, Equity, and Inclusion</w:t>
              </w:r>
            </w:hyperlink>
          </w:p>
        </w:tc>
        <w:tc>
          <w:tcPr>
            <w:tcW w:w="46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14:paraId="111DDB0B" w14:textId="77777777" w:rsidR="00732C80" w:rsidRPr="00732C80" w:rsidRDefault="00732C80" w:rsidP="00732C80">
            <w:pPr>
              <w:spacing w:after="0" w:line="276" w:lineRule="auto"/>
              <w:rPr>
                <w:rFonts w:ascii="Arial" w:hAnsi="Arial" w:cs="Arial"/>
                <w:sz w:val="36"/>
                <w:szCs w:val="36"/>
                <w:u w:val="single"/>
              </w:rPr>
            </w:pPr>
            <w:hyperlink r:id="rId19" w:history="1">
              <w:r w:rsidRPr="00732C80">
                <w:rPr>
                  <w:rStyle w:val="Hyperlink"/>
                  <w:rFonts w:ascii="Arial" w:hAnsi="Arial" w:cs="Arial"/>
                  <w:sz w:val="36"/>
                  <w:szCs w:val="36"/>
                </w:rPr>
                <w:t>https://pinecast.com/feed/acb-diversity-inclusion</w:t>
              </w:r>
            </w:hyperlink>
          </w:p>
        </w:tc>
      </w:tr>
      <w:tr w:rsidR="00732C80" w:rsidRPr="00732C80" w14:paraId="61A0ED9D" w14:textId="77777777">
        <w:tc>
          <w:tcPr>
            <w:tcW w:w="467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34EBD3C" w14:textId="77777777" w:rsidR="00732C80" w:rsidRPr="00732C80" w:rsidRDefault="00732C80" w:rsidP="00732C80">
            <w:pPr>
              <w:spacing w:after="0" w:line="276" w:lineRule="auto"/>
              <w:rPr>
                <w:rFonts w:ascii="Arial" w:hAnsi="Arial" w:cs="Arial"/>
                <w:sz w:val="36"/>
                <w:szCs w:val="36"/>
                <w:u w:val="single"/>
              </w:rPr>
            </w:pPr>
            <w:hyperlink r:id="rId20" w:history="1">
              <w:r w:rsidRPr="00732C80">
                <w:rPr>
                  <w:rStyle w:val="Hyperlink"/>
                  <w:rFonts w:ascii="Arial" w:hAnsi="Arial" w:cs="Arial"/>
                  <w:sz w:val="36"/>
                  <w:szCs w:val="36"/>
                </w:rPr>
                <w:t>ACB Focus: Education</w:t>
              </w:r>
            </w:hyperlink>
          </w:p>
        </w:tc>
        <w:tc>
          <w:tcPr>
            <w:tcW w:w="4675" w:type="dxa"/>
            <w:tcBorders>
              <w:top w:val="nil"/>
              <w:left w:val="nil"/>
              <w:bottom w:val="single" w:sz="8" w:space="0" w:color="BFBFBF"/>
              <w:right w:val="single" w:sz="8" w:space="0" w:color="BFBFBF"/>
            </w:tcBorders>
            <w:tcMar>
              <w:top w:w="0" w:type="dxa"/>
              <w:left w:w="108" w:type="dxa"/>
              <w:bottom w:w="0" w:type="dxa"/>
              <w:right w:w="108" w:type="dxa"/>
            </w:tcMar>
            <w:hideMark/>
          </w:tcPr>
          <w:p w14:paraId="2EBE9D2F" w14:textId="77777777" w:rsidR="00732C80" w:rsidRPr="00732C80" w:rsidRDefault="00732C80" w:rsidP="00732C80">
            <w:pPr>
              <w:spacing w:after="0" w:line="276" w:lineRule="auto"/>
              <w:rPr>
                <w:rFonts w:ascii="Arial" w:hAnsi="Arial" w:cs="Arial"/>
                <w:sz w:val="36"/>
                <w:szCs w:val="36"/>
                <w:u w:val="single"/>
              </w:rPr>
            </w:pPr>
            <w:hyperlink r:id="rId21" w:history="1">
              <w:r w:rsidRPr="00732C80">
                <w:rPr>
                  <w:rStyle w:val="Hyperlink"/>
                  <w:rFonts w:ascii="Arial" w:hAnsi="Arial" w:cs="Arial"/>
                  <w:sz w:val="36"/>
                  <w:szCs w:val="36"/>
                </w:rPr>
                <w:t>https://pinecast.com/feed/acb-focus-education</w:t>
              </w:r>
            </w:hyperlink>
          </w:p>
        </w:tc>
      </w:tr>
      <w:tr w:rsidR="00732C80" w:rsidRPr="00732C80" w14:paraId="7ADD706E" w14:textId="77777777">
        <w:tc>
          <w:tcPr>
            <w:tcW w:w="4675"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14:paraId="75C87C32" w14:textId="77777777" w:rsidR="00732C80" w:rsidRPr="00732C80" w:rsidRDefault="00732C80" w:rsidP="00732C80">
            <w:pPr>
              <w:spacing w:after="0" w:line="276" w:lineRule="auto"/>
              <w:rPr>
                <w:rFonts w:ascii="Arial" w:hAnsi="Arial" w:cs="Arial"/>
                <w:sz w:val="36"/>
                <w:szCs w:val="36"/>
                <w:u w:val="single"/>
              </w:rPr>
            </w:pPr>
            <w:hyperlink r:id="rId22" w:history="1">
              <w:r w:rsidRPr="00732C80">
                <w:rPr>
                  <w:rStyle w:val="Hyperlink"/>
                  <w:rFonts w:ascii="Arial" w:hAnsi="Arial" w:cs="Arial"/>
                  <w:sz w:val="36"/>
                  <w:szCs w:val="36"/>
                </w:rPr>
                <w:t>ACB Focus: Employment</w:t>
              </w:r>
            </w:hyperlink>
          </w:p>
        </w:tc>
        <w:tc>
          <w:tcPr>
            <w:tcW w:w="46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14:paraId="2751740A" w14:textId="77777777" w:rsidR="00732C80" w:rsidRPr="00732C80" w:rsidRDefault="00732C80" w:rsidP="00732C80">
            <w:pPr>
              <w:spacing w:after="0" w:line="276" w:lineRule="auto"/>
              <w:rPr>
                <w:rFonts w:ascii="Arial" w:hAnsi="Arial" w:cs="Arial"/>
                <w:sz w:val="36"/>
                <w:szCs w:val="36"/>
                <w:u w:val="single"/>
              </w:rPr>
            </w:pPr>
            <w:hyperlink r:id="rId23" w:history="1">
              <w:r w:rsidRPr="00732C80">
                <w:rPr>
                  <w:rStyle w:val="Hyperlink"/>
                  <w:rFonts w:ascii="Arial" w:hAnsi="Arial" w:cs="Arial"/>
                  <w:sz w:val="36"/>
                  <w:szCs w:val="36"/>
                </w:rPr>
                <w:t>https://pinecast.com/feed/acb-focus-employment</w:t>
              </w:r>
            </w:hyperlink>
          </w:p>
        </w:tc>
      </w:tr>
      <w:tr w:rsidR="00732C80" w:rsidRPr="00732C80" w14:paraId="1F63B3AF" w14:textId="77777777">
        <w:tc>
          <w:tcPr>
            <w:tcW w:w="467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C2F3322" w14:textId="77777777" w:rsidR="00732C80" w:rsidRPr="00732C80" w:rsidRDefault="00732C80" w:rsidP="00732C80">
            <w:pPr>
              <w:spacing w:after="0" w:line="276" w:lineRule="auto"/>
              <w:rPr>
                <w:rFonts w:ascii="Arial" w:hAnsi="Arial" w:cs="Arial"/>
                <w:sz w:val="36"/>
                <w:szCs w:val="36"/>
                <w:u w:val="single"/>
              </w:rPr>
            </w:pPr>
            <w:hyperlink r:id="rId24" w:history="1">
              <w:r w:rsidRPr="00732C80">
                <w:rPr>
                  <w:rStyle w:val="Hyperlink"/>
                  <w:rFonts w:ascii="Arial" w:hAnsi="Arial" w:cs="Arial"/>
                  <w:sz w:val="36"/>
                  <w:szCs w:val="36"/>
                </w:rPr>
                <w:t>ACB Focus: Entertainment</w:t>
              </w:r>
            </w:hyperlink>
          </w:p>
        </w:tc>
        <w:tc>
          <w:tcPr>
            <w:tcW w:w="4675" w:type="dxa"/>
            <w:tcBorders>
              <w:top w:val="nil"/>
              <w:left w:val="nil"/>
              <w:bottom w:val="single" w:sz="8" w:space="0" w:color="BFBFBF"/>
              <w:right w:val="single" w:sz="8" w:space="0" w:color="BFBFBF"/>
            </w:tcBorders>
            <w:tcMar>
              <w:top w:w="0" w:type="dxa"/>
              <w:left w:w="108" w:type="dxa"/>
              <w:bottom w:w="0" w:type="dxa"/>
              <w:right w:w="108" w:type="dxa"/>
            </w:tcMar>
            <w:hideMark/>
          </w:tcPr>
          <w:p w14:paraId="59C96CE7" w14:textId="77777777" w:rsidR="00732C80" w:rsidRPr="00732C80" w:rsidRDefault="00732C80" w:rsidP="00732C80">
            <w:pPr>
              <w:spacing w:after="0" w:line="276" w:lineRule="auto"/>
              <w:rPr>
                <w:rFonts w:ascii="Arial" w:hAnsi="Arial" w:cs="Arial"/>
                <w:sz w:val="36"/>
                <w:szCs w:val="36"/>
                <w:u w:val="single"/>
              </w:rPr>
            </w:pPr>
            <w:hyperlink r:id="rId25" w:history="1">
              <w:r w:rsidRPr="00732C80">
                <w:rPr>
                  <w:rStyle w:val="Hyperlink"/>
                  <w:rFonts w:ascii="Arial" w:hAnsi="Arial" w:cs="Arial"/>
                  <w:sz w:val="36"/>
                  <w:szCs w:val="36"/>
                </w:rPr>
                <w:t>https://pinecast.com/feed/acb-entertainment</w:t>
              </w:r>
            </w:hyperlink>
          </w:p>
        </w:tc>
      </w:tr>
      <w:tr w:rsidR="00732C80" w:rsidRPr="00732C80" w14:paraId="1528FE30" w14:textId="77777777">
        <w:tc>
          <w:tcPr>
            <w:tcW w:w="4675"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14:paraId="4EF10B47" w14:textId="77777777" w:rsidR="00732C80" w:rsidRPr="00732C80" w:rsidRDefault="00732C80" w:rsidP="00732C80">
            <w:pPr>
              <w:spacing w:after="0" w:line="276" w:lineRule="auto"/>
              <w:rPr>
                <w:rFonts w:ascii="Arial" w:hAnsi="Arial" w:cs="Arial"/>
                <w:sz w:val="36"/>
                <w:szCs w:val="36"/>
                <w:u w:val="single"/>
              </w:rPr>
            </w:pPr>
            <w:hyperlink r:id="rId26" w:history="1">
              <w:r w:rsidRPr="00732C80">
                <w:rPr>
                  <w:rStyle w:val="Hyperlink"/>
                  <w:rFonts w:ascii="Arial" w:hAnsi="Arial" w:cs="Arial"/>
                  <w:sz w:val="36"/>
                  <w:szCs w:val="36"/>
                </w:rPr>
                <w:t>ACB Focus: Guide Dogs</w:t>
              </w:r>
            </w:hyperlink>
          </w:p>
        </w:tc>
        <w:tc>
          <w:tcPr>
            <w:tcW w:w="46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14:paraId="104A804F" w14:textId="77777777" w:rsidR="00732C80" w:rsidRPr="00732C80" w:rsidRDefault="00732C80" w:rsidP="00732C80">
            <w:pPr>
              <w:spacing w:after="0" w:line="276" w:lineRule="auto"/>
              <w:rPr>
                <w:rFonts w:ascii="Arial" w:hAnsi="Arial" w:cs="Arial"/>
                <w:sz w:val="36"/>
                <w:szCs w:val="36"/>
                <w:u w:val="single"/>
              </w:rPr>
            </w:pPr>
            <w:hyperlink r:id="rId27" w:history="1">
              <w:r w:rsidRPr="00732C80">
                <w:rPr>
                  <w:rStyle w:val="Hyperlink"/>
                  <w:rFonts w:ascii="Arial" w:hAnsi="Arial" w:cs="Arial"/>
                  <w:sz w:val="36"/>
                  <w:szCs w:val="36"/>
                </w:rPr>
                <w:t>https://pinecast.com/feed/acb-focus-guide-dogs</w:t>
              </w:r>
            </w:hyperlink>
          </w:p>
        </w:tc>
      </w:tr>
      <w:tr w:rsidR="00732C80" w:rsidRPr="00732C80" w14:paraId="3F527609" w14:textId="77777777">
        <w:tc>
          <w:tcPr>
            <w:tcW w:w="467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0AC46B6" w14:textId="77777777" w:rsidR="00732C80" w:rsidRPr="00732C80" w:rsidRDefault="00732C80" w:rsidP="00732C80">
            <w:pPr>
              <w:spacing w:after="0" w:line="276" w:lineRule="auto"/>
              <w:rPr>
                <w:rFonts w:ascii="Arial" w:hAnsi="Arial" w:cs="Arial"/>
                <w:sz w:val="36"/>
                <w:szCs w:val="36"/>
                <w:u w:val="single"/>
              </w:rPr>
            </w:pPr>
            <w:hyperlink r:id="rId28" w:history="1">
              <w:r w:rsidRPr="00732C80">
                <w:rPr>
                  <w:rStyle w:val="Hyperlink"/>
                  <w:rFonts w:ascii="Arial" w:hAnsi="Arial" w:cs="Arial"/>
                  <w:sz w:val="36"/>
                  <w:szCs w:val="36"/>
                </w:rPr>
                <w:t>ACB Focus: Health and Wellness</w:t>
              </w:r>
            </w:hyperlink>
          </w:p>
        </w:tc>
        <w:tc>
          <w:tcPr>
            <w:tcW w:w="4675" w:type="dxa"/>
            <w:tcBorders>
              <w:top w:val="nil"/>
              <w:left w:val="nil"/>
              <w:bottom w:val="single" w:sz="8" w:space="0" w:color="BFBFBF"/>
              <w:right w:val="single" w:sz="8" w:space="0" w:color="BFBFBF"/>
            </w:tcBorders>
            <w:tcMar>
              <w:top w:w="0" w:type="dxa"/>
              <w:left w:w="108" w:type="dxa"/>
              <w:bottom w:w="0" w:type="dxa"/>
              <w:right w:w="108" w:type="dxa"/>
            </w:tcMar>
            <w:hideMark/>
          </w:tcPr>
          <w:p w14:paraId="4C2194B3" w14:textId="77777777" w:rsidR="00732C80" w:rsidRPr="00732C80" w:rsidRDefault="00732C80" w:rsidP="00732C80">
            <w:pPr>
              <w:spacing w:after="0" w:line="276" w:lineRule="auto"/>
              <w:rPr>
                <w:rFonts w:ascii="Arial" w:hAnsi="Arial" w:cs="Arial"/>
                <w:sz w:val="36"/>
                <w:szCs w:val="36"/>
                <w:u w:val="single"/>
              </w:rPr>
            </w:pPr>
            <w:hyperlink r:id="rId29" w:history="1">
              <w:r w:rsidRPr="00732C80">
                <w:rPr>
                  <w:rStyle w:val="Hyperlink"/>
                  <w:rFonts w:ascii="Arial" w:hAnsi="Arial" w:cs="Arial"/>
                  <w:sz w:val="36"/>
                  <w:szCs w:val="36"/>
                </w:rPr>
                <w:t>https://pinecast.com/feed/acb-health-wellness</w:t>
              </w:r>
            </w:hyperlink>
          </w:p>
        </w:tc>
      </w:tr>
      <w:tr w:rsidR="00732C80" w:rsidRPr="00732C80" w14:paraId="4D827DED" w14:textId="77777777">
        <w:tc>
          <w:tcPr>
            <w:tcW w:w="4675"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14:paraId="59871D65" w14:textId="77777777" w:rsidR="00732C80" w:rsidRPr="00732C80" w:rsidRDefault="00732C80" w:rsidP="00732C80">
            <w:pPr>
              <w:spacing w:after="0" w:line="276" w:lineRule="auto"/>
              <w:rPr>
                <w:rFonts w:ascii="Arial" w:hAnsi="Arial" w:cs="Arial"/>
                <w:sz w:val="36"/>
                <w:szCs w:val="36"/>
                <w:u w:val="single"/>
              </w:rPr>
            </w:pPr>
            <w:hyperlink r:id="rId30" w:history="1">
              <w:r w:rsidRPr="00732C80">
                <w:rPr>
                  <w:rStyle w:val="Hyperlink"/>
                  <w:rFonts w:ascii="Arial" w:hAnsi="Arial" w:cs="Arial"/>
                  <w:sz w:val="36"/>
                  <w:szCs w:val="36"/>
                </w:rPr>
                <w:t>ACB Focus: Leadership</w:t>
              </w:r>
            </w:hyperlink>
          </w:p>
        </w:tc>
        <w:tc>
          <w:tcPr>
            <w:tcW w:w="46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14:paraId="2F7F9BA3" w14:textId="77777777" w:rsidR="00732C80" w:rsidRPr="00732C80" w:rsidRDefault="00732C80" w:rsidP="00732C80">
            <w:pPr>
              <w:spacing w:after="0" w:line="276" w:lineRule="auto"/>
              <w:rPr>
                <w:rFonts w:ascii="Arial" w:hAnsi="Arial" w:cs="Arial"/>
                <w:sz w:val="36"/>
                <w:szCs w:val="36"/>
                <w:u w:val="single"/>
              </w:rPr>
            </w:pPr>
            <w:hyperlink r:id="rId31" w:history="1">
              <w:r w:rsidRPr="00732C80">
                <w:rPr>
                  <w:rStyle w:val="Hyperlink"/>
                  <w:rFonts w:ascii="Arial" w:hAnsi="Arial" w:cs="Arial"/>
                  <w:sz w:val="36"/>
                  <w:szCs w:val="36"/>
                </w:rPr>
                <w:t>https://pinecast.com/feed/acb-focus-leadership</w:t>
              </w:r>
            </w:hyperlink>
          </w:p>
        </w:tc>
      </w:tr>
      <w:tr w:rsidR="00732C80" w:rsidRPr="00732C80" w14:paraId="0E823896" w14:textId="77777777">
        <w:tc>
          <w:tcPr>
            <w:tcW w:w="467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225D267" w14:textId="77777777" w:rsidR="00732C80" w:rsidRPr="00732C80" w:rsidRDefault="00732C80" w:rsidP="00732C80">
            <w:pPr>
              <w:spacing w:after="0" w:line="276" w:lineRule="auto"/>
              <w:rPr>
                <w:rFonts w:ascii="Arial" w:hAnsi="Arial" w:cs="Arial"/>
                <w:sz w:val="36"/>
                <w:szCs w:val="36"/>
                <w:u w:val="single"/>
              </w:rPr>
            </w:pPr>
            <w:hyperlink r:id="rId32" w:history="1">
              <w:r w:rsidRPr="00732C80">
                <w:rPr>
                  <w:rStyle w:val="Hyperlink"/>
                  <w:rFonts w:ascii="Arial" w:hAnsi="Arial" w:cs="Arial"/>
                  <w:sz w:val="36"/>
                  <w:szCs w:val="36"/>
                </w:rPr>
                <w:t>ACB Focus: Literacy</w:t>
              </w:r>
            </w:hyperlink>
          </w:p>
        </w:tc>
        <w:tc>
          <w:tcPr>
            <w:tcW w:w="4675" w:type="dxa"/>
            <w:tcBorders>
              <w:top w:val="nil"/>
              <w:left w:val="nil"/>
              <w:bottom w:val="single" w:sz="8" w:space="0" w:color="BFBFBF"/>
              <w:right w:val="single" w:sz="8" w:space="0" w:color="BFBFBF"/>
            </w:tcBorders>
            <w:tcMar>
              <w:top w:w="0" w:type="dxa"/>
              <w:left w:w="108" w:type="dxa"/>
              <w:bottom w:w="0" w:type="dxa"/>
              <w:right w:w="108" w:type="dxa"/>
            </w:tcMar>
            <w:hideMark/>
          </w:tcPr>
          <w:p w14:paraId="20058313" w14:textId="77777777" w:rsidR="00732C80" w:rsidRPr="00732C80" w:rsidRDefault="00732C80" w:rsidP="00732C80">
            <w:pPr>
              <w:spacing w:after="0" w:line="276" w:lineRule="auto"/>
              <w:rPr>
                <w:rFonts w:ascii="Arial" w:hAnsi="Arial" w:cs="Arial"/>
                <w:sz w:val="36"/>
                <w:szCs w:val="36"/>
                <w:u w:val="single"/>
              </w:rPr>
            </w:pPr>
            <w:hyperlink r:id="rId33" w:history="1">
              <w:r w:rsidRPr="00732C80">
                <w:rPr>
                  <w:rStyle w:val="Hyperlink"/>
                  <w:rFonts w:ascii="Arial" w:hAnsi="Arial" w:cs="Arial"/>
                  <w:sz w:val="36"/>
                  <w:szCs w:val="36"/>
                </w:rPr>
                <w:t>https://pinecast.com/feed/acb-focus-literacy</w:t>
              </w:r>
            </w:hyperlink>
          </w:p>
        </w:tc>
      </w:tr>
      <w:tr w:rsidR="00732C80" w:rsidRPr="00732C80" w14:paraId="24AB5DE1" w14:textId="77777777">
        <w:tc>
          <w:tcPr>
            <w:tcW w:w="4675"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14:paraId="34C18D50" w14:textId="77777777" w:rsidR="00732C80" w:rsidRPr="00732C80" w:rsidRDefault="00732C80" w:rsidP="00732C80">
            <w:pPr>
              <w:spacing w:after="0" w:line="276" w:lineRule="auto"/>
              <w:rPr>
                <w:rFonts w:ascii="Arial" w:hAnsi="Arial" w:cs="Arial"/>
                <w:sz w:val="36"/>
                <w:szCs w:val="36"/>
                <w:u w:val="single"/>
              </w:rPr>
            </w:pPr>
            <w:hyperlink r:id="rId34" w:history="1">
              <w:r w:rsidRPr="00732C80">
                <w:rPr>
                  <w:rStyle w:val="Hyperlink"/>
                  <w:rFonts w:ascii="Arial" w:hAnsi="Arial" w:cs="Arial"/>
                  <w:sz w:val="36"/>
                  <w:szCs w:val="36"/>
                </w:rPr>
                <w:t>ACB Focus: Technology</w:t>
              </w:r>
            </w:hyperlink>
          </w:p>
        </w:tc>
        <w:tc>
          <w:tcPr>
            <w:tcW w:w="46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14:paraId="00570019" w14:textId="77777777" w:rsidR="00732C80" w:rsidRPr="00732C80" w:rsidRDefault="00732C80" w:rsidP="00732C80">
            <w:pPr>
              <w:spacing w:after="0" w:line="276" w:lineRule="auto"/>
              <w:rPr>
                <w:rFonts w:ascii="Arial" w:hAnsi="Arial" w:cs="Arial"/>
                <w:sz w:val="36"/>
                <w:szCs w:val="36"/>
                <w:u w:val="single"/>
              </w:rPr>
            </w:pPr>
            <w:hyperlink r:id="rId35" w:history="1">
              <w:r w:rsidRPr="00732C80">
                <w:rPr>
                  <w:rStyle w:val="Hyperlink"/>
                  <w:rFonts w:ascii="Arial" w:hAnsi="Arial" w:cs="Arial"/>
                  <w:sz w:val="36"/>
                  <w:szCs w:val="36"/>
                </w:rPr>
                <w:t>https://pinecast.com/feed/acb-technology</w:t>
              </w:r>
            </w:hyperlink>
          </w:p>
        </w:tc>
      </w:tr>
      <w:tr w:rsidR="00732C80" w:rsidRPr="00732C80" w14:paraId="12C49F9A" w14:textId="77777777">
        <w:tc>
          <w:tcPr>
            <w:tcW w:w="467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D3D4D51" w14:textId="77777777" w:rsidR="00732C80" w:rsidRPr="00732C80" w:rsidRDefault="00732C80" w:rsidP="00732C80">
            <w:pPr>
              <w:spacing w:after="0" w:line="276" w:lineRule="auto"/>
              <w:rPr>
                <w:rFonts w:ascii="Arial" w:hAnsi="Arial" w:cs="Arial"/>
                <w:sz w:val="36"/>
                <w:szCs w:val="36"/>
                <w:u w:val="single"/>
              </w:rPr>
            </w:pPr>
            <w:hyperlink r:id="rId36" w:history="1">
              <w:r w:rsidRPr="00732C80">
                <w:rPr>
                  <w:rStyle w:val="Hyperlink"/>
                  <w:rFonts w:ascii="Arial" w:hAnsi="Arial" w:cs="Arial"/>
                  <w:sz w:val="36"/>
                  <w:szCs w:val="36"/>
                </w:rPr>
                <w:t>ACB Focus: Transportation</w:t>
              </w:r>
            </w:hyperlink>
          </w:p>
        </w:tc>
        <w:tc>
          <w:tcPr>
            <w:tcW w:w="4675" w:type="dxa"/>
            <w:tcBorders>
              <w:top w:val="nil"/>
              <w:left w:val="nil"/>
              <w:bottom w:val="single" w:sz="8" w:space="0" w:color="BFBFBF"/>
              <w:right w:val="single" w:sz="8" w:space="0" w:color="BFBFBF"/>
            </w:tcBorders>
            <w:tcMar>
              <w:top w:w="0" w:type="dxa"/>
              <w:left w:w="108" w:type="dxa"/>
              <w:bottom w:w="0" w:type="dxa"/>
              <w:right w:w="108" w:type="dxa"/>
            </w:tcMar>
            <w:hideMark/>
          </w:tcPr>
          <w:p w14:paraId="13CBF6B8" w14:textId="77777777" w:rsidR="00732C80" w:rsidRPr="00732C80" w:rsidRDefault="00732C80" w:rsidP="00732C80">
            <w:pPr>
              <w:spacing w:after="0" w:line="276" w:lineRule="auto"/>
              <w:rPr>
                <w:rFonts w:ascii="Arial" w:hAnsi="Arial" w:cs="Arial"/>
                <w:sz w:val="36"/>
                <w:szCs w:val="36"/>
                <w:u w:val="single"/>
              </w:rPr>
            </w:pPr>
            <w:hyperlink r:id="rId37" w:history="1">
              <w:r w:rsidRPr="00732C80">
                <w:rPr>
                  <w:rStyle w:val="Hyperlink"/>
                  <w:rFonts w:ascii="Arial" w:hAnsi="Arial" w:cs="Arial"/>
                  <w:sz w:val="36"/>
                  <w:szCs w:val="36"/>
                </w:rPr>
                <w:t>https://pinecast.com/feed/acb-focus-transportation</w:t>
              </w:r>
            </w:hyperlink>
          </w:p>
        </w:tc>
      </w:tr>
      <w:tr w:rsidR="00732C80" w:rsidRPr="00732C80" w14:paraId="4C32C46D" w14:textId="77777777">
        <w:tc>
          <w:tcPr>
            <w:tcW w:w="4675"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14:paraId="1C2B979C" w14:textId="77777777" w:rsidR="00732C80" w:rsidRPr="00732C80" w:rsidRDefault="00732C80" w:rsidP="00732C80">
            <w:pPr>
              <w:spacing w:after="0" w:line="276" w:lineRule="auto"/>
              <w:rPr>
                <w:rFonts w:ascii="Arial" w:hAnsi="Arial" w:cs="Arial"/>
                <w:sz w:val="36"/>
                <w:szCs w:val="36"/>
                <w:u w:val="single"/>
              </w:rPr>
            </w:pPr>
            <w:hyperlink r:id="rId38" w:history="1">
              <w:r w:rsidRPr="00732C80">
                <w:rPr>
                  <w:rStyle w:val="Hyperlink"/>
                  <w:rFonts w:ascii="Arial" w:hAnsi="Arial" w:cs="Arial"/>
                  <w:sz w:val="36"/>
                  <w:szCs w:val="36"/>
                </w:rPr>
                <w:t xml:space="preserve">Podcasts </w:t>
              </w:r>
              <w:proofErr w:type="spellStart"/>
              <w:r w:rsidRPr="00732C80">
                <w:rPr>
                  <w:rStyle w:val="Hyperlink"/>
                  <w:rFonts w:ascii="Arial" w:hAnsi="Arial" w:cs="Arial"/>
                  <w:sz w:val="36"/>
                  <w:szCs w:val="36"/>
                </w:rPr>
                <w:t>en</w:t>
              </w:r>
              <w:proofErr w:type="spellEnd"/>
              <w:r w:rsidRPr="00732C80">
                <w:rPr>
                  <w:rStyle w:val="Hyperlink"/>
                  <w:rFonts w:ascii="Arial" w:hAnsi="Arial" w:cs="Arial"/>
                  <w:sz w:val="36"/>
                  <w:szCs w:val="36"/>
                </w:rPr>
                <w:t xml:space="preserve"> </w:t>
              </w:r>
              <w:proofErr w:type="spellStart"/>
              <w:r w:rsidRPr="00732C80">
                <w:rPr>
                  <w:rStyle w:val="Hyperlink"/>
                  <w:rFonts w:ascii="Arial" w:hAnsi="Arial" w:cs="Arial"/>
                  <w:sz w:val="36"/>
                  <w:szCs w:val="36"/>
                </w:rPr>
                <w:t>español</w:t>
              </w:r>
              <w:proofErr w:type="spellEnd"/>
              <w:r w:rsidRPr="00732C80">
                <w:rPr>
                  <w:rStyle w:val="Hyperlink"/>
                  <w:rFonts w:ascii="Arial" w:hAnsi="Arial" w:cs="Arial"/>
                  <w:sz w:val="36"/>
                  <w:szCs w:val="36"/>
                </w:rPr>
                <w:t xml:space="preserve"> de la ACB</w:t>
              </w:r>
            </w:hyperlink>
          </w:p>
        </w:tc>
        <w:tc>
          <w:tcPr>
            <w:tcW w:w="46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hideMark/>
          </w:tcPr>
          <w:p w14:paraId="4F640C25" w14:textId="77777777" w:rsidR="00732C80" w:rsidRPr="00732C80" w:rsidRDefault="00732C80" w:rsidP="00732C80">
            <w:pPr>
              <w:spacing w:after="0" w:line="276" w:lineRule="auto"/>
              <w:rPr>
                <w:rFonts w:ascii="Arial" w:hAnsi="Arial" w:cs="Arial"/>
                <w:sz w:val="36"/>
                <w:szCs w:val="36"/>
                <w:u w:val="single"/>
              </w:rPr>
            </w:pPr>
            <w:hyperlink r:id="rId39" w:history="1">
              <w:r w:rsidRPr="00732C80">
                <w:rPr>
                  <w:rStyle w:val="Hyperlink"/>
                  <w:rFonts w:ascii="Arial" w:hAnsi="Arial" w:cs="Arial"/>
                  <w:sz w:val="36"/>
                  <w:szCs w:val="36"/>
                </w:rPr>
                <w:t>https://pinecast.com/feed/acb-espanol</w:t>
              </w:r>
            </w:hyperlink>
          </w:p>
        </w:tc>
      </w:tr>
    </w:tbl>
    <w:p w14:paraId="34F13A8A" w14:textId="77777777" w:rsidR="00732C80" w:rsidRDefault="00732C80" w:rsidP="00BA35D7">
      <w:pPr>
        <w:spacing w:after="0" w:line="276" w:lineRule="auto"/>
        <w:rPr>
          <w:rFonts w:ascii="Arial" w:hAnsi="Arial" w:cs="Arial"/>
          <w:sz w:val="36"/>
          <w:szCs w:val="36"/>
        </w:rPr>
      </w:pPr>
    </w:p>
    <w:p w14:paraId="351AC108" w14:textId="37112AB9" w:rsidR="00814F60" w:rsidRPr="00814F60" w:rsidRDefault="00814F60" w:rsidP="00814F60">
      <w:pPr>
        <w:pStyle w:val="Heading1"/>
        <w:spacing w:before="0" w:after="0" w:line="276" w:lineRule="auto"/>
        <w:rPr>
          <w:rFonts w:ascii="Arial" w:eastAsiaTheme="minorHAnsi" w:hAnsi="Arial" w:cs="Arial"/>
          <w:b/>
          <w:bCs/>
          <w:color w:val="auto"/>
          <w:sz w:val="44"/>
          <w:szCs w:val="44"/>
        </w:rPr>
      </w:pPr>
      <w:bookmarkStart w:id="5" w:name="ACBCelebrates15thAnnivofCVAA"/>
      <w:r w:rsidRPr="00814F60">
        <w:rPr>
          <w:rFonts w:ascii="Arial" w:hAnsi="Arial" w:cs="Arial"/>
          <w:b/>
          <w:bCs/>
          <w:color w:val="auto"/>
          <w:sz w:val="44"/>
          <w:szCs w:val="44"/>
        </w:rPr>
        <w:t>ACB Celebrates 1</w:t>
      </w:r>
      <w:r w:rsidRPr="00814F60">
        <w:rPr>
          <w:rFonts w:ascii="Arial" w:eastAsiaTheme="minorHAnsi" w:hAnsi="Arial" w:cs="Arial"/>
          <w:b/>
          <w:bCs/>
          <w:color w:val="auto"/>
          <w:sz w:val="44"/>
          <w:szCs w:val="44"/>
        </w:rPr>
        <w:t>5th Anniversary of the 21st Century Communications and Video Accessibility Act</w:t>
      </w:r>
    </w:p>
    <w:bookmarkEnd w:id="5"/>
    <w:p w14:paraId="5DBA71DB" w14:textId="5E6C264C" w:rsidR="00CB6587" w:rsidRPr="00814F60" w:rsidRDefault="00CB6587" w:rsidP="00BA35D7">
      <w:pPr>
        <w:spacing w:after="0" w:line="276" w:lineRule="auto"/>
        <w:rPr>
          <w:rFonts w:ascii="Arial" w:hAnsi="Arial" w:cs="Arial"/>
          <w:b/>
          <w:bCs/>
          <w:sz w:val="36"/>
          <w:szCs w:val="36"/>
        </w:rPr>
      </w:pPr>
    </w:p>
    <w:p w14:paraId="460278C5" w14:textId="5BB130C2" w:rsidR="00814F60" w:rsidRDefault="00814F60" w:rsidP="00814F60">
      <w:pPr>
        <w:spacing w:after="0" w:line="276" w:lineRule="auto"/>
        <w:rPr>
          <w:rFonts w:ascii="Arial" w:hAnsi="Arial" w:cs="Arial"/>
          <w:sz w:val="36"/>
          <w:szCs w:val="36"/>
        </w:rPr>
      </w:pPr>
      <w:r w:rsidRPr="00814F60">
        <w:rPr>
          <w:rFonts w:ascii="Arial" w:hAnsi="Arial" w:cs="Arial"/>
          <w:sz w:val="36"/>
          <w:szCs w:val="36"/>
        </w:rPr>
        <w:t xml:space="preserve">The American Council of the Blind proudly celebrates the 15th anniversary of the 21st Century Communications and Video Accessibility Act (CVAA). Signed into law by President Barack Obama on October 8, 2010, the CVAA remains one of the most significant legislative achievements for people who are blind, have low vision, or are </w:t>
      </w:r>
      <w:proofErr w:type="spellStart"/>
      <w:r w:rsidRPr="00814F60">
        <w:rPr>
          <w:rFonts w:ascii="Arial" w:hAnsi="Arial" w:cs="Arial"/>
          <w:sz w:val="36"/>
          <w:szCs w:val="36"/>
        </w:rPr>
        <w:t>DeafBlind</w:t>
      </w:r>
      <w:proofErr w:type="spellEnd"/>
      <w:r w:rsidRPr="00814F60">
        <w:rPr>
          <w:rFonts w:ascii="Arial" w:hAnsi="Arial" w:cs="Arial"/>
          <w:sz w:val="36"/>
          <w:szCs w:val="36"/>
        </w:rPr>
        <w:t xml:space="preserve"> in the digital age.</w:t>
      </w:r>
    </w:p>
    <w:p w14:paraId="52B64C68" w14:textId="77777777" w:rsidR="00814F60" w:rsidRPr="00814F60" w:rsidRDefault="00814F60" w:rsidP="00814F60">
      <w:pPr>
        <w:spacing w:after="0" w:line="276" w:lineRule="auto"/>
        <w:rPr>
          <w:rFonts w:ascii="Arial" w:hAnsi="Arial" w:cs="Arial"/>
          <w:sz w:val="36"/>
          <w:szCs w:val="36"/>
        </w:rPr>
      </w:pPr>
    </w:p>
    <w:p w14:paraId="67E00856" w14:textId="77777777" w:rsidR="00814F60" w:rsidRPr="00814F60" w:rsidRDefault="00814F60" w:rsidP="00814F60">
      <w:pPr>
        <w:spacing w:after="0" w:line="276" w:lineRule="auto"/>
        <w:rPr>
          <w:rFonts w:ascii="Arial" w:hAnsi="Arial" w:cs="Arial"/>
          <w:sz w:val="36"/>
          <w:szCs w:val="36"/>
        </w:rPr>
      </w:pPr>
      <w:r w:rsidRPr="00814F60">
        <w:rPr>
          <w:rFonts w:ascii="Arial" w:hAnsi="Arial" w:cs="Arial"/>
          <w:sz w:val="36"/>
          <w:szCs w:val="36"/>
        </w:rPr>
        <w:t>In addition to ensuring that smartphones are accessible to consumers who are blind or have low vision, the CVAA also established, for the first time, regulations requiring audio-described content on major broadcast and cable networks. This landmark provision has been championed by ACB’s </w:t>
      </w:r>
      <w:hyperlink r:id="rId40" w:history="1">
        <w:r w:rsidRPr="00814F60">
          <w:rPr>
            <w:rStyle w:val="Hyperlink"/>
            <w:rFonts w:ascii="Arial" w:hAnsi="Arial" w:cs="Arial"/>
            <w:color w:val="0070C0"/>
            <w:sz w:val="36"/>
            <w:szCs w:val="36"/>
          </w:rPr>
          <w:t>Audio Description Project</w:t>
        </w:r>
      </w:hyperlink>
      <w:r w:rsidRPr="00814F60">
        <w:rPr>
          <w:rFonts w:ascii="Arial" w:hAnsi="Arial" w:cs="Arial"/>
          <w:sz w:val="36"/>
          <w:szCs w:val="36"/>
        </w:rPr>
        <w:t>, which advocates for audio description across television, film, performing arts, and other media.</w:t>
      </w:r>
    </w:p>
    <w:p w14:paraId="02E7D20E" w14:textId="77777777" w:rsidR="00814F60" w:rsidRDefault="00814F60" w:rsidP="00BA35D7">
      <w:pPr>
        <w:spacing w:after="0" w:line="276" w:lineRule="auto"/>
        <w:rPr>
          <w:rFonts w:ascii="Arial" w:hAnsi="Arial" w:cs="Arial"/>
          <w:sz w:val="36"/>
          <w:szCs w:val="36"/>
        </w:rPr>
      </w:pPr>
    </w:p>
    <w:p w14:paraId="04B1F0E6" w14:textId="14FBC4DA" w:rsidR="00814F60" w:rsidRDefault="00814F60" w:rsidP="00BA35D7">
      <w:pPr>
        <w:spacing w:after="0" w:line="276" w:lineRule="auto"/>
        <w:rPr>
          <w:rFonts w:ascii="Arial" w:hAnsi="Arial" w:cs="Arial"/>
          <w:sz w:val="36"/>
          <w:szCs w:val="36"/>
        </w:rPr>
      </w:pPr>
      <w:r>
        <w:rPr>
          <w:rFonts w:ascii="Arial" w:hAnsi="Arial" w:cs="Arial"/>
          <w:sz w:val="36"/>
          <w:szCs w:val="36"/>
        </w:rPr>
        <w:lastRenderedPageBreak/>
        <w:t xml:space="preserve">Read the full press release at </w:t>
      </w:r>
      <w:hyperlink r:id="rId41" w:history="1">
        <w:r w:rsidRPr="00814F60">
          <w:rPr>
            <w:rStyle w:val="Hyperlink"/>
            <w:rFonts w:ascii="Arial" w:hAnsi="Arial" w:cs="Arial"/>
            <w:b/>
            <w:bCs/>
            <w:color w:val="0070C0"/>
            <w:sz w:val="36"/>
            <w:szCs w:val="36"/>
          </w:rPr>
          <w:t>https://www.acb.org/american-council-blind-celebrates-15th-anniversary-21st-century-communications-and-video</w:t>
        </w:r>
      </w:hyperlink>
      <w:r>
        <w:rPr>
          <w:rFonts w:ascii="Arial" w:hAnsi="Arial" w:cs="Arial"/>
          <w:sz w:val="36"/>
          <w:szCs w:val="36"/>
        </w:rPr>
        <w:t xml:space="preserve">. </w:t>
      </w:r>
    </w:p>
    <w:p w14:paraId="6A52578E" w14:textId="77777777" w:rsidR="00CA2EE4" w:rsidRPr="00CA2EE4" w:rsidRDefault="00CA2EE4" w:rsidP="004E1FC8">
      <w:pPr>
        <w:spacing w:after="0" w:line="276" w:lineRule="auto"/>
        <w:rPr>
          <w:rFonts w:ascii="Arial" w:hAnsi="Arial" w:cs="Arial"/>
          <w:sz w:val="36"/>
          <w:szCs w:val="36"/>
        </w:rPr>
      </w:pPr>
    </w:p>
    <w:p w14:paraId="00248AA0" w14:textId="77777777" w:rsidR="00BA35D7" w:rsidRPr="00BA35D7" w:rsidRDefault="00BA35D7" w:rsidP="00BA35D7">
      <w:pPr>
        <w:pStyle w:val="Heading1"/>
        <w:spacing w:before="0" w:after="0" w:line="276" w:lineRule="auto"/>
        <w:rPr>
          <w:rFonts w:ascii="Arial" w:hAnsi="Arial" w:cs="Arial"/>
          <w:b/>
          <w:bCs/>
          <w:color w:val="auto"/>
          <w:sz w:val="44"/>
          <w:szCs w:val="44"/>
        </w:rPr>
      </w:pPr>
      <w:bookmarkStart w:id="6" w:name="ACBRecognizesNDEAM80thAnniversary"/>
      <w:bookmarkStart w:id="7" w:name="_Hlk210210552"/>
      <w:r w:rsidRPr="00BA35D7">
        <w:rPr>
          <w:rFonts w:ascii="Arial" w:hAnsi="Arial" w:cs="Arial"/>
          <w:b/>
          <w:bCs/>
          <w:color w:val="auto"/>
          <w:sz w:val="44"/>
          <w:szCs w:val="44"/>
        </w:rPr>
        <w:t>ACB Recognizes the 80</w:t>
      </w:r>
      <w:r w:rsidRPr="00BA35D7">
        <w:rPr>
          <w:rFonts w:ascii="Arial" w:hAnsi="Arial" w:cs="Arial"/>
          <w:b/>
          <w:bCs/>
          <w:color w:val="auto"/>
          <w:sz w:val="44"/>
          <w:szCs w:val="44"/>
          <w:vertAlign w:val="superscript"/>
        </w:rPr>
        <w:t>th</w:t>
      </w:r>
      <w:r w:rsidRPr="00BA35D7">
        <w:rPr>
          <w:rFonts w:ascii="Arial" w:hAnsi="Arial" w:cs="Arial"/>
          <w:b/>
          <w:bCs/>
          <w:color w:val="auto"/>
          <w:sz w:val="44"/>
          <w:szCs w:val="44"/>
        </w:rPr>
        <w:t xml:space="preserve"> Anniversary of National Disability Employment Awareness Month </w:t>
      </w:r>
    </w:p>
    <w:bookmarkEnd w:id="6"/>
    <w:p w14:paraId="14E6DF57" w14:textId="77777777" w:rsidR="00BA35D7" w:rsidRPr="00BA35D7" w:rsidRDefault="00BA35D7" w:rsidP="00BA35D7">
      <w:pPr>
        <w:spacing w:after="0" w:line="276" w:lineRule="auto"/>
        <w:rPr>
          <w:rFonts w:ascii="Arial" w:hAnsi="Arial" w:cs="Arial"/>
          <w:sz w:val="36"/>
          <w:szCs w:val="36"/>
        </w:rPr>
      </w:pPr>
    </w:p>
    <w:p w14:paraId="7812BD75" w14:textId="77777777" w:rsidR="00BA35D7" w:rsidRPr="00BA35D7" w:rsidRDefault="00BA35D7" w:rsidP="00BA35D7">
      <w:pPr>
        <w:spacing w:after="0" w:line="276" w:lineRule="auto"/>
        <w:rPr>
          <w:rFonts w:ascii="Arial" w:hAnsi="Arial" w:cs="Arial"/>
          <w:sz w:val="36"/>
          <w:szCs w:val="36"/>
        </w:rPr>
      </w:pPr>
      <w:r w:rsidRPr="00BA35D7">
        <w:rPr>
          <w:rFonts w:ascii="Arial" w:hAnsi="Arial" w:cs="Arial"/>
          <w:sz w:val="36"/>
          <w:szCs w:val="36"/>
        </w:rPr>
        <w:t>Each October, the American Council of the Blind (ACB) joins the nation in celebrating National Disability Employment Awareness Month (NDEAM) and the valuable contributions of employees with disabilities, including people who are blind or have low vision. This year marks the 80th anniversary of NDEAM, a milestone in recognizing the importance of disability inclusion in America’s workplaces and economy.</w:t>
      </w:r>
    </w:p>
    <w:p w14:paraId="01FB2A33" w14:textId="77777777" w:rsidR="00BA35D7" w:rsidRPr="00BA35D7" w:rsidRDefault="00BA35D7" w:rsidP="00BA35D7">
      <w:pPr>
        <w:spacing w:after="0" w:line="276" w:lineRule="auto"/>
        <w:rPr>
          <w:rFonts w:ascii="Arial" w:hAnsi="Arial" w:cs="Arial"/>
          <w:sz w:val="36"/>
          <w:szCs w:val="36"/>
        </w:rPr>
      </w:pPr>
    </w:p>
    <w:p w14:paraId="1B8E9369" w14:textId="77777777" w:rsidR="00BA35D7" w:rsidRPr="00BA35D7" w:rsidRDefault="00BA35D7" w:rsidP="00BA35D7">
      <w:pPr>
        <w:spacing w:after="0" w:line="276" w:lineRule="auto"/>
        <w:rPr>
          <w:rFonts w:ascii="Arial" w:hAnsi="Arial" w:cs="Arial"/>
          <w:sz w:val="36"/>
          <w:szCs w:val="36"/>
        </w:rPr>
      </w:pPr>
      <w:r w:rsidRPr="00BA35D7">
        <w:rPr>
          <w:rFonts w:ascii="Arial" w:hAnsi="Arial" w:cs="Arial"/>
          <w:sz w:val="36"/>
          <w:szCs w:val="36"/>
        </w:rPr>
        <w:t>The U.S. Department of Labor’s Office of Disability Employment Policy (ODEP) theme for NDEAM 2025 is “Celebrating Value and Talent,” which underscores the positive impact people with disabilities make across industries and professions.</w:t>
      </w:r>
    </w:p>
    <w:p w14:paraId="47B9F56B" w14:textId="77777777" w:rsidR="00BA35D7" w:rsidRPr="00BA35D7" w:rsidRDefault="00BA35D7" w:rsidP="00BA35D7">
      <w:pPr>
        <w:spacing w:after="0" w:line="276" w:lineRule="auto"/>
        <w:rPr>
          <w:rFonts w:ascii="Arial" w:hAnsi="Arial" w:cs="Arial"/>
          <w:sz w:val="36"/>
          <w:szCs w:val="36"/>
        </w:rPr>
      </w:pPr>
    </w:p>
    <w:p w14:paraId="4408E549" w14:textId="77777777" w:rsidR="00BA35D7" w:rsidRPr="00BA35D7" w:rsidRDefault="00BA35D7" w:rsidP="00BA35D7">
      <w:pPr>
        <w:spacing w:after="0" w:line="276" w:lineRule="auto"/>
        <w:rPr>
          <w:rFonts w:ascii="Arial" w:hAnsi="Arial" w:cs="Arial"/>
          <w:sz w:val="36"/>
          <w:szCs w:val="36"/>
        </w:rPr>
      </w:pPr>
      <w:r w:rsidRPr="00BA35D7">
        <w:rPr>
          <w:rFonts w:ascii="Arial" w:hAnsi="Arial" w:cs="Arial"/>
          <w:sz w:val="36"/>
          <w:szCs w:val="36"/>
        </w:rPr>
        <w:t xml:space="preserve">ACB believes that meaningful employment is a cornerstone of independence. Throughout October, ACB </w:t>
      </w:r>
      <w:r w:rsidRPr="00BA35D7">
        <w:rPr>
          <w:rFonts w:ascii="Arial" w:hAnsi="Arial" w:cs="Arial"/>
          <w:sz w:val="36"/>
          <w:szCs w:val="36"/>
        </w:rPr>
        <w:lastRenderedPageBreak/>
        <w:t xml:space="preserve">will highlight the many ways the organization is working to expand employment for people who are blind or have low vision, including job postings, advocacy efforts, mentoring programs, professional development resources, and community events. Follow ACB’s social media channels for NDEAM highlights throughout the month. </w:t>
      </w:r>
    </w:p>
    <w:p w14:paraId="2450EC13" w14:textId="77777777" w:rsidR="00BA35D7" w:rsidRPr="00BA35D7" w:rsidRDefault="00BA35D7" w:rsidP="00BA35D7">
      <w:pPr>
        <w:spacing w:after="0" w:line="276" w:lineRule="auto"/>
        <w:rPr>
          <w:rFonts w:ascii="Arial" w:hAnsi="Arial" w:cs="Arial"/>
          <w:sz w:val="36"/>
          <w:szCs w:val="36"/>
        </w:rPr>
      </w:pPr>
    </w:p>
    <w:p w14:paraId="4F7D647A" w14:textId="77777777" w:rsidR="00BA35D7" w:rsidRPr="00BA35D7" w:rsidRDefault="00BA35D7" w:rsidP="00BA35D7">
      <w:pPr>
        <w:spacing w:after="0" w:line="276" w:lineRule="auto"/>
        <w:rPr>
          <w:rFonts w:ascii="Arial" w:hAnsi="Arial" w:cs="Arial"/>
          <w:sz w:val="36"/>
          <w:szCs w:val="36"/>
        </w:rPr>
      </w:pPr>
      <w:r w:rsidRPr="00BA35D7">
        <w:rPr>
          <w:rFonts w:ascii="Arial" w:hAnsi="Arial" w:cs="Arial"/>
          <w:sz w:val="36"/>
          <w:szCs w:val="36"/>
        </w:rPr>
        <w:t xml:space="preserve">To learn more about NDEAM, visit ODEP’s official webpage at </w:t>
      </w:r>
      <w:hyperlink r:id="rId42" w:history="1">
        <w:r w:rsidRPr="00BA35D7">
          <w:rPr>
            <w:rStyle w:val="Hyperlink"/>
            <w:rFonts w:ascii="Arial" w:hAnsi="Arial" w:cs="Arial"/>
            <w:b/>
            <w:bCs/>
            <w:color w:val="0070C0"/>
            <w:sz w:val="36"/>
            <w:szCs w:val="36"/>
          </w:rPr>
          <w:t>https://dol.gov/ndeam</w:t>
        </w:r>
      </w:hyperlink>
      <w:r w:rsidRPr="00BA35D7">
        <w:rPr>
          <w:rFonts w:ascii="Arial" w:hAnsi="Arial" w:cs="Arial"/>
          <w:sz w:val="36"/>
          <w:szCs w:val="36"/>
        </w:rPr>
        <w:t xml:space="preserve">. </w:t>
      </w:r>
    </w:p>
    <w:bookmarkEnd w:id="7"/>
    <w:p w14:paraId="5A6A8071" w14:textId="7E030DAE" w:rsidR="00BA35D7" w:rsidRDefault="00BA35D7" w:rsidP="00BA35D7">
      <w:pPr>
        <w:spacing w:after="0" w:line="276" w:lineRule="auto"/>
        <w:rPr>
          <w:rFonts w:ascii="Arial" w:hAnsi="Arial" w:cs="Arial"/>
          <w:sz w:val="36"/>
          <w:szCs w:val="36"/>
        </w:rPr>
      </w:pPr>
    </w:p>
    <w:p w14:paraId="0971C120" w14:textId="77777777" w:rsidR="000C1E78" w:rsidRPr="00E72E4C" w:rsidRDefault="000C1E78" w:rsidP="000C1E78">
      <w:pPr>
        <w:pStyle w:val="Heading1"/>
        <w:spacing w:before="0" w:after="0" w:line="276" w:lineRule="auto"/>
        <w:rPr>
          <w:rFonts w:ascii="Arial" w:hAnsi="Arial" w:cs="Arial"/>
          <w:b/>
          <w:bCs/>
          <w:color w:val="auto"/>
          <w:sz w:val="44"/>
          <w:szCs w:val="44"/>
        </w:rPr>
      </w:pPr>
      <w:bookmarkStart w:id="8" w:name="YoureInvitedtoVAStateConvention"/>
      <w:r w:rsidRPr="00E72E4C">
        <w:rPr>
          <w:rFonts w:ascii="Arial" w:hAnsi="Arial" w:cs="Arial"/>
          <w:b/>
          <w:bCs/>
          <w:color w:val="auto"/>
          <w:sz w:val="44"/>
          <w:szCs w:val="44"/>
        </w:rPr>
        <w:t>You’re Invited to Virginia’s State Convention! </w:t>
      </w:r>
    </w:p>
    <w:bookmarkEnd w:id="8"/>
    <w:p w14:paraId="6C0A9222" w14:textId="77777777" w:rsidR="000C1E78" w:rsidRDefault="000C1E78" w:rsidP="000C1E78">
      <w:pPr>
        <w:spacing w:after="0" w:line="276" w:lineRule="auto"/>
        <w:rPr>
          <w:rFonts w:ascii="Arial" w:hAnsi="Arial" w:cs="Arial"/>
          <w:sz w:val="36"/>
          <w:szCs w:val="36"/>
        </w:rPr>
      </w:pPr>
    </w:p>
    <w:p w14:paraId="6C951451" w14:textId="77777777" w:rsidR="000C1E78" w:rsidRPr="00E72E4C" w:rsidRDefault="000C1E78" w:rsidP="000C1E78">
      <w:pPr>
        <w:spacing w:after="0" w:line="276" w:lineRule="auto"/>
        <w:rPr>
          <w:rFonts w:ascii="Arial" w:hAnsi="Arial" w:cs="Arial"/>
          <w:sz w:val="36"/>
          <w:szCs w:val="36"/>
        </w:rPr>
      </w:pPr>
      <w:r w:rsidRPr="00E72E4C">
        <w:rPr>
          <w:rFonts w:ascii="Arial" w:hAnsi="Arial" w:cs="Arial"/>
          <w:sz w:val="36"/>
          <w:szCs w:val="36"/>
        </w:rPr>
        <w:t>Join your friends in Virginia for our </w:t>
      </w:r>
      <w:r>
        <w:rPr>
          <w:rFonts w:ascii="Arial" w:hAnsi="Arial" w:cs="Arial"/>
          <w:sz w:val="36"/>
          <w:szCs w:val="36"/>
        </w:rPr>
        <w:t>s</w:t>
      </w:r>
      <w:r w:rsidRPr="00E72E4C">
        <w:rPr>
          <w:rFonts w:ascii="Arial" w:hAnsi="Arial" w:cs="Arial"/>
          <w:sz w:val="36"/>
          <w:szCs w:val="36"/>
        </w:rPr>
        <w:t xml:space="preserve">tate </w:t>
      </w:r>
      <w:r>
        <w:rPr>
          <w:rFonts w:ascii="Arial" w:hAnsi="Arial" w:cs="Arial"/>
          <w:sz w:val="36"/>
          <w:szCs w:val="36"/>
        </w:rPr>
        <w:t>c</w:t>
      </w:r>
      <w:r w:rsidRPr="00E72E4C">
        <w:rPr>
          <w:rFonts w:ascii="Arial" w:hAnsi="Arial" w:cs="Arial"/>
          <w:sz w:val="36"/>
          <w:szCs w:val="36"/>
        </w:rPr>
        <w:t>onvention, taking place October 17</w:t>
      </w:r>
      <w:r>
        <w:rPr>
          <w:rFonts w:ascii="Arial" w:hAnsi="Arial" w:cs="Arial"/>
          <w:sz w:val="36"/>
          <w:szCs w:val="36"/>
        </w:rPr>
        <w:t>-</w:t>
      </w:r>
      <w:r w:rsidRPr="00E72E4C">
        <w:rPr>
          <w:rFonts w:ascii="Arial" w:hAnsi="Arial" w:cs="Arial"/>
          <w:sz w:val="36"/>
          <w:szCs w:val="36"/>
        </w:rPr>
        <w:t>19, 2025, with the theme:</w:t>
      </w:r>
      <w:r>
        <w:rPr>
          <w:rFonts w:ascii="Arial" w:hAnsi="Arial" w:cs="Arial"/>
          <w:sz w:val="36"/>
          <w:szCs w:val="36"/>
        </w:rPr>
        <w:t xml:space="preserve"> </w:t>
      </w:r>
      <w:r w:rsidRPr="00E72E4C">
        <w:rPr>
          <w:rFonts w:ascii="Arial" w:hAnsi="Arial" w:cs="Arial"/>
          <w:sz w:val="36"/>
          <w:szCs w:val="36"/>
        </w:rPr>
        <w:t>Together Again – Reconnect, Recharge, and Rise!</w:t>
      </w:r>
    </w:p>
    <w:p w14:paraId="2E394BE8" w14:textId="77777777" w:rsidR="000C1E78" w:rsidRPr="00E72E4C" w:rsidRDefault="000C1E78" w:rsidP="000C1E78">
      <w:pPr>
        <w:spacing w:after="0" w:line="276" w:lineRule="auto"/>
        <w:rPr>
          <w:rFonts w:ascii="Arial" w:hAnsi="Arial" w:cs="Arial"/>
          <w:sz w:val="36"/>
          <w:szCs w:val="36"/>
        </w:rPr>
      </w:pPr>
    </w:p>
    <w:p w14:paraId="6721CD15" w14:textId="77777777" w:rsidR="000C1E78" w:rsidRPr="00E72E4C" w:rsidRDefault="000C1E78" w:rsidP="000C1E78">
      <w:pPr>
        <w:spacing w:after="0" w:line="276" w:lineRule="auto"/>
        <w:rPr>
          <w:rFonts w:ascii="Arial" w:hAnsi="Arial" w:cs="Arial"/>
          <w:sz w:val="36"/>
          <w:szCs w:val="36"/>
        </w:rPr>
      </w:pPr>
      <w:r w:rsidRPr="00E72E4C">
        <w:rPr>
          <w:rFonts w:ascii="Arial" w:hAnsi="Arial" w:cs="Arial"/>
          <w:sz w:val="36"/>
          <w:szCs w:val="36"/>
        </w:rPr>
        <w:t>We’re excited to offer this year’s convention in a hybrid format — so whether you attend in person or online, you’ll be part of the fun!</w:t>
      </w:r>
    </w:p>
    <w:p w14:paraId="16C59B9D" w14:textId="77777777" w:rsidR="000C1E78" w:rsidRPr="00E72E4C" w:rsidRDefault="000C1E78" w:rsidP="000C1E78">
      <w:pPr>
        <w:pStyle w:val="ListParagraph"/>
        <w:numPr>
          <w:ilvl w:val="0"/>
          <w:numId w:val="5"/>
        </w:numPr>
        <w:spacing w:after="0" w:line="276" w:lineRule="auto"/>
        <w:rPr>
          <w:rFonts w:ascii="Arial" w:hAnsi="Arial" w:cs="Arial"/>
          <w:sz w:val="36"/>
          <w:szCs w:val="36"/>
        </w:rPr>
      </w:pPr>
      <w:r w:rsidRPr="00E72E4C">
        <w:rPr>
          <w:rFonts w:ascii="Arial" w:hAnsi="Arial" w:cs="Arial"/>
          <w:b/>
          <w:bCs/>
          <w:sz w:val="36"/>
          <w:szCs w:val="36"/>
        </w:rPr>
        <w:t>Virtual participation:</w:t>
      </w:r>
      <w:r w:rsidRPr="00E72E4C">
        <w:rPr>
          <w:rFonts w:ascii="Arial" w:hAnsi="Arial" w:cs="Arial"/>
          <w:sz w:val="36"/>
          <w:szCs w:val="36"/>
        </w:rPr>
        <w:t xml:space="preserve"> Simply register by </w:t>
      </w:r>
      <w:r w:rsidRPr="00E72E4C">
        <w:rPr>
          <w:rFonts w:ascii="Arial" w:hAnsi="Arial" w:cs="Arial"/>
          <w:b/>
          <w:bCs/>
          <w:sz w:val="36"/>
          <w:szCs w:val="36"/>
        </w:rPr>
        <w:t>October 15</w:t>
      </w:r>
      <w:r w:rsidRPr="00E72E4C">
        <w:rPr>
          <w:rFonts w:ascii="Arial" w:hAnsi="Arial" w:cs="Arial"/>
          <w:sz w:val="36"/>
          <w:szCs w:val="36"/>
        </w:rPr>
        <w:t> at </w:t>
      </w:r>
      <w:hyperlink r:id="rId43" w:tgtFrame="_new" w:history="1">
        <w:r w:rsidRPr="00E72E4C">
          <w:rPr>
            <w:rStyle w:val="Hyperlink"/>
            <w:rFonts w:ascii="Arial" w:hAnsi="Arial" w:cs="Arial"/>
            <w:color w:val="0070C0"/>
            <w:sz w:val="36"/>
            <w:szCs w:val="36"/>
          </w:rPr>
          <w:t>acbva.org/convention-registration-form</w:t>
        </w:r>
      </w:hyperlink>
      <w:r w:rsidRPr="00E72E4C">
        <w:rPr>
          <w:rFonts w:ascii="Arial" w:hAnsi="Arial" w:cs="Arial"/>
          <w:sz w:val="36"/>
          <w:szCs w:val="36"/>
        </w:rPr>
        <w:t>. Registration is only </w:t>
      </w:r>
      <w:r w:rsidRPr="00E72E4C">
        <w:rPr>
          <w:rFonts w:ascii="Arial" w:hAnsi="Arial" w:cs="Arial"/>
          <w:b/>
          <w:bCs/>
          <w:sz w:val="36"/>
          <w:szCs w:val="36"/>
        </w:rPr>
        <w:t>$10</w:t>
      </w:r>
      <w:r w:rsidRPr="00E72E4C">
        <w:rPr>
          <w:rFonts w:ascii="Arial" w:hAnsi="Arial" w:cs="Arial"/>
          <w:sz w:val="36"/>
          <w:szCs w:val="36"/>
        </w:rPr>
        <w:t>.</w:t>
      </w:r>
    </w:p>
    <w:p w14:paraId="35EF889D" w14:textId="77777777" w:rsidR="000C1E78" w:rsidRPr="00E72E4C" w:rsidRDefault="000C1E78" w:rsidP="000C1E78">
      <w:pPr>
        <w:pStyle w:val="ListParagraph"/>
        <w:numPr>
          <w:ilvl w:val="0"/>
          <w:numId w:val="5"/>
        </w:numPr>
        <w:spacing w:after="0" w:line="276" w:lineRule="auto"/>
        <w:rPr>
          <w:rFonts w:ascii="Arial" w:hAnsi="Arial" w:cs="Arial"/>
          <w:sz w:val="36"/>
          <w:szCs w:val="36"/>
        </w:rPr>
      </w:pPr>
      <w:r w:rsidRPr="00E72E4C">
        <w:rPr>
          <w:rFonts w:ascii="Arial" w:hAnsi="Arial" w:cs="Arial"/>
          <w:b/>
          <w:bCs/>
          <w:sz w:val="36"/>
          <w:szCs w:val="36"/>
        </w:rPr>
        <w:t>Silent Auction only:</w:t>
      </w:r>
      <w:r w:rsidRPr="00E72E4C">
        <w:rPr>
          <w:rFonts w:ascii="Arial" w:hAnsi="Arial" w:cs="Arial"/>
          <w:sz w:val="36"/>
          <w:szCs w:val="36"/>
        </w:rPr>
        <w:t xml:space="preserve"> Want to join the bidding but not the full convention? No problem! Register at no cost here: </w:t>
      </w:r>
      <w:hyperlink r:id="rId44" w:tgtFrame="_new" w:history="1">
        <w:r w:rsidRPr="00E72E4C">
          <w:rPr>
            <w:rStyle w:val="Hyperlink"/>
            <w:rFonts w:ascii="Arial" w:hAnsi="Arial" w:cs="Arial"/>
            <w:color w:val="0070C0"/>
            <w:sz w:val="36"/>
            <w:szCs w:val="36"/>
          </w:rPr>
          <w:t>acbva.org/silent-auction-only-registration</w:t>
        </w:r>
      </w:hyperlink>
      <w:r w:rsidRPr="00E72E4C">
        <w:rPr>
          <w:rFonts w:ascii="Arial" w:hAnsi="Arial" w:cs="Arial"/>
          <w:sz w:val="36"/>
          <w:szCs w:val="36"/>
        </w:rPr>
        <w:t>.</w:t>
      </w:r>
    </w:p>
    <w:p w14:paraId="4158B9D0" w14:textId="77777777" w:rsidR="000C1E78" w:rsidRDefault="000C1E78" w:rsidP="000C1E78">
      <w:pPr>
        <w:spacing w:after="0" w:line="276" w:lineRule="auto"/>
        <w:rPr>
          <w:rFonts w:ascii="Arial" w:hAnsi="Arial" w:cs="Arial"/>
          <w:sz w:val="36"/>
          <w:szCs w:val="36"/>
        </w:rPr>
      </w:pPr>
    </w:p>
    <w:p w14:paraId="03DD450C" w14:textId="77777777" w:rsidR="000C1E78" w:rsidRDefault="000C1E78" w:rsidP="000C1E78">
      <w:pPr>
        <w:spacing w:after="0" w:line="276" w:lineRule="auto"/>
        <w:rPr>
          <w:rFonts w:ascii="Arial" w:hAnsi="Arial" w:cs="Arial"/>
          <w:sz w:val="36"/>
          <w:szCs w:val="36"/>
        </w:rPr>
      </w:pPr>
      <w:r w:rsidRPr="00E72E4C">
        <w:rPr>
          <w:rFonts w:ascii="Arial" w:hAnsi="Arial" w:cs="Arial"/>
          <w:sz w:val="36"/>
          <w:szCs w:val="36"/>
        </w:rPr>
        <w:t>Expect an engaging weekend filled with educational sessions, lively discussions, exciting door prizes, and fantastic auction items. You can view the full agenda here: </w:t>
      </w:r>
      <w:hyperlink r:id="rId45" w:tgtFrame="_new" w:history="1">
        <w:r w:rsidRPr="00E72E4C">
          <w:rPr>
            <w:rStyle w:val="Hyperlink"/>
            <w:rFonts w:ascii="Arial" w:hAnsi="Arial" w:cs="Arial"/>
            <w:color w:val="0070C0"/>
            <w:sz w:val="36"/>
            <w:szCs w:val="36"/>
          </w:rPr>
          <w:t>acbva.org/convention-program-2025</w:t>
        </w:r>
      </w:hyperlink>
      <w:r w:rsidRPr="00E72E4C">
        <w:rPr>
          <w:rFonts w:ascii="Arial" w:hAnsi="Arial" w:cs="Arial"/>
          <w:sz w:val="36"/>
          <w:szCs w:val="36"/>
        </w:rPr>
        <w:t>.</w:t>
      </w:r>
    </w:p>
    <w:p w14:paraId="5AAE80B9" w14:textId="77777777" w:rsidR="000C1E78" w:rsidRPr="00E72E4C" w:rsidRDefault="000C1E78" w:rsidP="000C1E78">
      <w:pPr>
        <w:spacing w:after="0" w:line="276" w:lineRule="auto"/>
        <w:rPr>
          <w:rFonts w:ascii="Arial" w:hAnsi="Arial" w:cs="Arial"/>
          <w:sz w:val="36"/>
          <w:szCs w:val="36"/>
        </w:rPr>
      </w:pPr>
    </w:p>
    <w:p w14:paraId="738D2F37" w14:textId="77777777" w:rsidR="000C1E78" w:rsidRPr="00E72E4C" w:rsidRDefault="000C1E78" w:rsidP="000C1E78">
      <w:pPr>
        <w:spacing w:after="0" w:line="276" w:lineRule="auto"/>
        <w:rPr>
          <w:rFonts w:ascii="Arial" w:hAnsi="Arial" w:cs="Arial"/>
          <w:sz w:val="36"/>
          <w:szCs w:val="36"/>
        </w:rPr>
      </w:pPr>
      <w:r w:rsidRPr="00E72E4C">
        <w:rPr>
          <w:rFonts w:ascii="Arial" w:hAnsi="Arial" w:cs="Arial"/>
          <w:sz w:val="36"/>
          <w:szCs w:val="36"/>
        </w:rPr>
        <w:t>For questions or help with registration or payments, email us at </w:t>
      </w:r>
      <w:hyperlink r:id="rId46" w:history="1">
        <w:r w:rsidRPr="00E72E4C">
          <w:rPr>
            <w:rStyle w:val="Hyperlink"/>
            <w:rFonts w:ascii="Arial" w:hAnsi="Arial" w:cs="Arial"/>
            <w:color w:val="0070C0"/>
            <w:sz w:val="36"/>
            <w:szCs w:val="36"/>
          </w:rPr>
          <w:t>convention@acbva.org</w:t>
        </w:r>
      </w:hyperlink>
      <w:r w:rsidRPr="00E72E4C">
        <w:rPr>
          <w:rFonts w:ascii="Arial" w:hAnsi="Arial" w:cs="Arial"/>
          <w:sz w:val="36"/>
          <w:szCs w:val="36"/>
        </w:rPr>
        <w:t>.</w:t>
      </w:r>
    </w:p>
    <w:p w14:paraId="0A595469" w14:textId="77777777" w:rsidR="000C1E78" w:rsidRDefault="000C1E78" w:rsidP="000C1E78">
      <w:pPr>
        <w:spacing w:after="0" w:line="276" w:lineRule="auto"/>
        <w:rPr>
          <w:rFonts w:ascii="Arial" w:hAnsi="Arial" w:cs="Arial"/>
          <w:sz w:val="36"/>
          <w:szCs w:val="36"/>
        </w:rPr>
      </w:pPr>
    </w:p>
    <w:p w14:paraId="6AAF79C2" w14:textId="77777777" w:rsidR="007419B3" w:rsidRPr="00846116" w:rsidRDefault="007419B3" w:rsidP="007419B3">
      <w:pPr>
        <w:pStyle w:val="Heading1"/>
        <w:spacing w:before="0" w:after="0" w:line="276" w:lineRule="auto"/>
        <w:rPr>
          <w:rFonts w:ascii="Arial" w:hAnsi="Arial" w:cs="Arial"/>
          <w:b/>
          <w:bCs/>
          <w:color w:val="auto"/>
          <w:sz w:val="44"/>
          <w:szCs w:val="44"/>
        </w:rPr>
      </w:pPr>
      <w:bookmarkStart w:id="9" w:name="IVIEOnlineBusinessExpo"/>
      <w:r w:rsidRPr="00846116">
        <w:rPr>
          <w:rFonts w:ascii="Arial" w:hAnsi="Arial" w:cs="Arial"/>
          <w:b/>
          <w:bCs/>
          <w:color w:val="auto"/>
          <w:sz w:val="44"/>
          <w:szCs w:val="44"/>
        </w:rPr>
        <w:t>IVIE Online Business Expo</w:t>
      </w:r>
    </w:p>
    <w:bookmarkEnd w:id="9"/>
    <w:p w14:paraId="68DF0282" w14:textId="77777777" w:rsidR="007419B3" w:rsidRDefault="007419B3" w:rsidP="007419B3">
      <w:pPr>
        <w:spacing w:after="0" w:line="276" w:lineRule="auto"/>
        <w:rPr>
          <w:rFonts w:ascii="Arial" w:hAnsi="Arial" w:cs="Arial"/>
          <w:sz w:val="36"/>
          <w:szCs w:val="36"/>
        </w:rPr>
      </w:pPr>
    </w:p>
    <w:p w14:paraId="4E7018CE" w14:textId="77777777" w:rsidR="007419B3" w:rsidRPr="00846116" w:rsidRDefault="007419B3" w:rsidP="007419B3">
      <w:pPr>
        <w:spacing w:after="0" w:line="276" w:lineRule="auto"/>
        <w:rPr>
          <w:rFonts w:ascii="Arial" w:hAnsi="Arial" w:cs="Arial"/>
          <w:sz w:val="36"/>
          <w:szCs w:val="36"/>
        </w:rPr>
      </w:pPr>
      <w:r w:rsidRPr="00846116">
        <w:rPr>
          <w:rFonts w:ascii="Arial" w:hAnsi="Arial" w:cs="Arial"/>
          <w:sz w:val="36"/>
          <w:szCs w:val="36"/>
        </w:rPr>
        <w:t xml:space="preserve">IVIE is offering a great opportunity to blind or visually impaired business owners/entrepreneurs. When you join in our Online Business Expo shopping experience, you can tell the audience about your business, describe your products and services, pass on contact information, and allow participants to ask questions. </w:t>
      </w:r>
    </w:p>
    <w:p w14:paraId="3D748009" w14:textId="77777777" w:rsidR="007419B3" w:rsidRDefault="007419B3" w:rsidP="007419B3">
      <w:pPr>
        <w:spacing w:after="0" w:line="276" w:lineRule="auto"/>
        <w:rPr>
          <w:rFonts w:ascii="Arial" w:hAnsi="Arial" w:cs="Arial"/>
          <w:sz w:val="36"/>
          <w:szCs w:val="36"/>
        </w:rPr>
      </w:pPr>
    </w:p>
    <w:p w14:paraId="3960B402" w14:textId="77777777" w:rsidR="007419B3" w:rsidRPr="00846116" w:rsidRDefault="007419B3" w:rsidP="007419B3">
      <w:pPr>
        <w:spacing w:after="0" w:line="276" w:lineRule="auto"/>
        <w:rPr>
          <w:rFonts w:ascii="Arial" w:hAnsi="Arial" w:cs="Arial"/>
          <w:sz w:val="36"/>
          <w:szCs w:val="36"/>
        </w:rPr>
      </w:pPr>
      <w:r w:rsidRPr="00846116">
        <w:rPr>
          <w:rFonts w:ascii="Arial" w:hAnsi="Arial" w:cs="Arial"/>
          <w:sz w:val="36"/>
          <w:szCs w:val="36"/>
        </w:rPr>
        <w:t xml:space="preserve">The </w:t>
      </w:r>
      <w:r>
        <w:rPr>
          <w:rFonts w:ascii="Arial" w:hAnsi="Arial" w:cs="Arial"/>
          <w:sz w:val="36"/>
          <w:szCs w:val="36"/>
        </w:rPr>
        <w:t xml:space="preserve">Expo will be held on </w:t>
      </w:r>
      <w:r w:rsidRPr="00846116">
        <w:rPr>
          <w:rFonts w:ascii="Arial" w:hAnsi="Arial" w:cs="Arial"/>
          <w:sz w:val="36"/>
          <w:szCs w:val="36"/>
        </w:rPr>
        <w:t>November 15, 2025, from 11:30 a</w:t>
      </w:r>
      <w:r>
        <w:rPr>
          <w:rFonts w:ascii="Arial" w:hAnsi="Arial" w:cs="Arial"/>
          <w:sz w:val="36"/>
          <w:szCs w:val="36"/>
        </w:rPr>
        <w:t>.</w:t>
      </w:r>
      <w:r w:rsidRPr="00846116">
        <w:rPr>
          <w:rFonts w:ascii="Arial" w:hAnsi="Arial" w:cs="Arial"/>
          <w:sz w:val="36"/>
          <w:szCs w:val="36"/>
        </w:rPr>
        <w:t>m</w:t>
      </w:r>
      <w:r>
        <w:rPr>
          <w:rFonts w:ascii="Arial" w:hAnsi="Arial" w:cs="Arial"/>
          <w:sz w:val="36"/>
          <w:szCs w:val="36"/>
        </w:rPr>
        <w:t>.</w:t>
      </w:r>
      <w:r w:rsidRPr="00846116">
        <w:rPr>
          <w:rFonts w:ascii="Arial" w:hAnsi="Arial" w:cs="Arial"/>
          <w:sz w:val="36"/>
          <w:szCs w:val="36"/>
        </w:rPr>
        <w:t xml:space="preserve"> to 6 p</w:t>
      </w:r>
      <w:r>
        <w:rPr>
          <w:rFonts w:ascii="Arial" w:hAnsi="Arial" w:cs="Arial"/>
          <w:sz w:val="36"/>
          <w:szCs w:val="36"/>
        </w:rPr>
        <w:t>.</w:t>
      </w:r>
      <w:r w:rsidRPr="00846116">
        <w:rPr>
          <w:rFonts w:ascii="Arial" w:hAnsi="Arial" w:cs="Arial"/>
          <w:sz w:val="36"/>
          <w:szCs w:val="36"/>
        </w:rPr>
        <w:t>m</w:t>
      </w:r>
      <w:r>
        <w:rPr>
          <w:rFonts w:ascii="Arial" w:hAnsi="Arial" w:cs="Arial"/>
          <w:sz w:val="36"/>
          <w:szCs w:val="36"/>
        </w:rPr>
        <w:t>.</w:t>
      </w:r>
      <w:r w:rsidRPr="00846116">
        <w:rPr>
          <w:rFonts w:ascii="Arial" w:hAnsi="Arial" w:cs="Arial"/>
          <w:sz w:val="36"/>
          <w:szCs w:val="36"/>
        </w:rPr>
        <w:t xml:space="preserve"> Eastern.</w:t>
      </w:r>
    </w:p>
    <w:p w14:paraId="4DE6894B" w14:textId="77777777" w:rsidR="007419B3" w:rsidRPr="00846116" w:rsidRDefault="007419B3" w:rsidP="007419B3">
      <w:pPr>
        <w:spacing w:after="0" w:line="276" w:lineRule="auto"/>
        <w:rPr>
          <w:rFonts w:ascii="Arial" w:hAnsi="Arial" w:cs="Arial"/>
          <w:sz w:val="36"/>
          <w:szCs w:val="36"/>
        </w:rPr>
      </w:pPr>
    </w:p>
    <w:p w14:paraId="202DD08C" w14:textId="77777777" w:rsidR="007419B3" w:rsidRDefault="007419B3" w:rsidP="007419B3">
      <w:pPr>
        <w:spacing w:after="0" w:line="276" w:lineRule="auto"/>
        <w:rPr>
          <w:rFonts w:ascii="Arial" w:hAnsi="Arial" w:cs="Arial"/>
          <w:sz w:val="36"/>
          <w:szCs w:val="36"/>
        </w:rPr>
      </w:pPr>
      <w:r w:rsidRPr="00846116">
        <w:rPr>
          <w:rFonts w:ascii="Arial" w:hAnsi="Arial" w:cs="Arial"/>
          <w:sz w:val="36"/>
          <w:szCs w:val="36"/>
        </w:rPr>
        <w:t xml:space="preserve">The deadline for purchasing a time slot to give a presentation is November 1, 2025. To purchase a time slot or ask questions, send an email to </w:t>
      </w:r>
      <w:hyperlink r:id="rId47" w:history="1">
        <w:r w:rsidRPr="00912579">
          <w:rPr>
            <w:rStyle w:val="Hyperlink"/>
            <w:rFonts w:ascii="Arial" w:hAnsi="Arial" w:cs="Arial"/>
            <w:b/>
            <w:bCs/>
            <w:color w:val="0070C0"/>
            <w:sz w:val="36"/>
            <w:szCs w:val="36"/>
          </w:rPr>
          <w:t>info@ivie-acb.org</w:t>
        </w:r>
      </w:hyperlink>
      <w:r w:rsidRPr="00846116">
        <w:rPr>
          <w:rFonts w:ascii="Arial" w:hAnsi="Arial" w:cs="Arial"/>
          <w:sz w:val="36"/>
          <w:szCs w:val="36"/>
        </w:rPr>
        <w:t xml:space="preserve"> with your request to exhibit. Please send your business name, product line, your telephone number, and your email address. </w:t>
      </w:r>
    </w:p>
    <w:p w14:paraId="18A65D95" w14:textId="77777777" w:rsidR="007419B3" w:rsidRDefault="007419B3" w:rsidP="007419B3">
      <w:pPr>
        <w:spacing w:after="0" w:line="276" w:lineRule="auto"/>
        <w:rPr>
          <w:rFonts w:ascii="Arial" w:hAnsi="Arial" w:cs="Arial"/>
          <w:sz w:val="36"/>
          <w:szCs w:val="36"/>
        </w:rPr>
      </w:pPr>
    </w:p>
    <w:p w14:paraId="4160E4FC" w14:textId="77777777" w:rsidR="007419B3" w:rsidRDefault="007419B3" w:rsidP="007419B3">
      <w:pPr>
        <w:spacing w:after="0" w:line="276" w:lineRule="auto"/>
        <w:rPr>
          <w:rFonts w:ascii="Arial" w:hAnsi="Arial" w:cs="Arial"/>
          <w:sz w:val="36"/>
          <w:szCs w:val="36"/>
        </w:rPr>
      </w:pPr>
      <w:r>
        <w:rPr>
          <w:rFonts w:ascii="Arial" w:hAnsi="Arial" w:cs="Arial"/>
          <w:sz w:val="36"/>
          <w:szCs w:val="36"/>
        </w:rPr>
        <w:t>There is no cost</w:t>
      </w:r>
      <w:r w:rsidRPr="00846116">
        <w:rPr>
          <w:rFonts w:ascii="Arial" w:hAnsi="Arial" w:cs="Arial"/>
          <w:sz w:val="36"/>
          <w:szCs w:val="36"/>
        </w:rPr>
        <w:t xml:space="preserve"> to attend the IVIE Online Business Expo and listen to this unique shopping experience.</w:t>
      </w:r>
      <w:r>
        <w:rPr>
          <w:rFonts w:ascii="Arial" w:hAnsi="Arial" w:cs="Arial"/>
          <w:sz w:val="36"/>
          <w:szCs w:val="36"/>
        </w:rPr>
        <w:t xml:space="preserve"> I</w:t>
      </w:r>
      <w:r w:rsidRPr="00846116">
        <w:rPr>
          <w:rFonts w:ascii="Arial" w:hAnsi="Arial" w:cs="Arial"/>
          <w:sz w:val="36"/>
          <w:szCs w:val="36"/>
        </w:rPr>
        <w:t xml:space="preserve">f you are not on the IVIE email list or the </w:t>
      </w:r>
      <w:proofErr w:type="spellStart"/>
      <w:r w:rsidRPr="00846116">
        <w:rPr>
          <w:rFonts w:ascii="Arial" w:hAnsi="Arial" w:cs="Arial"/>
          <w:sz w:val="36"/>
          <w:szCs w:val="36"/>
        </w:rPr>
        <w:t>ACB-conversation</w:t>
      </w:r>
      <w:proofErr w:type="spellEnd"/>
      <w:r w:rsidRPr="00846116">
        <w:rPr>
          <w:rFonts w:ascii="Arial" w:hAnsi="Arial" w:cs="Arial"/>
          <w:sz w:val="36"/>
          <w:szCs w:val="36"/>
        </w:rPr>
        <w:t xml:space="preserve"> email list, please send an email to register so </w:t>
      </w:r>
      <w:r>
        <w:rPr>
          <w:rFonts w:ascii="Arial" w:hAnsi="Arial" w:cs="Arial"/>
          <w:sz w:val="36"/>
          <w:szCs w:val="36"/>
        </w:rPr>
        <w:t xml:space="preserve">that </w:t>
      </w:r>
      <w:r w:rsidRPr="00846116">
        <w:rPr>
          <w:rFonts w:ascii="Arial" w:hAnsi="Arial" w:cs="Arial"/>
          <w:sz w:val="36"/>
          <w:szCs w:val="36"/>
        </w:rPr>
        <w:t xml:space="preserve">we can send you the Zoom call details. Send the request to </w:t>
      </w:r>
      <w:hyperlink r:id="rId48" w:history="1">
        <w:r w:rsidRPr="00846116">
          <w:rPr>
            <w:rStyle w:val="Hyperlink"/>
            <w:rFonts w:ascii="Arial" w:hAnsi="Arial" w:cs="Arial"/>
            <w:color w:val="0070C0"/>
            <w:sz w:val="36"/>
            <w:szCs w:val="36"/>
          </w:rPr>
          <w:t>info@ivie-acb.org</w:t>
        </w:r>
      </w:hyperlink>
      <w:r w:rsidRPr="00846116">
        <w:rPr>
          <w:rFonts w:ascii="Arial" w:hAnsi="Arial" w:cs="Arial"/>
          <w:sz w:val="36"/>
          <w:szCs w:val="36"/>
        </w:rPr>
        <w:t>.</w:t>
      </w:r>
    </w:p>
    <w:p w14:paraId="55F940D4" w14:textId="77777777" w:rsidR="00A77B94" w:rsidRDefault="00A77B94" w:rsidP="007419B3">
      <w:pPr>
        <w:spacing w:after="0" w:line="276" w:lineRule="auto"/>
        <w:rPr>
          <w:rFonts w:ascii="Arial" w:hAnsi="Arial" w:cs="Arial"/>
          <w:sz w:val="36"/>
          <w:szCs w:val="36"/>
        </w:rPr>
      </w:pPr>
    </w:p>
    <w:p w14:paraId="2795C718" w14:textId="35E69F09" w:rsidR="002637B8" w:rsidRPr="002637B8" w:rsidRDefault="002637B8" w:rsidP="002637B8">
      <w:pPr>
        <w:pStyle w:val="Heading1"/>
        <w:spacing w:before="0" w:after="0" w:line="276" w:lineRule="auto"/>
        <w:rPr>
          <w:rFonts w:ascii="Arial" w:hAnsi="Arial" w:cs="Arial"/>
          <w:b/>
          <w:bCs/>
          <w:color w:val="auto"/>
          <w:sz w:val="44"/>
          <w:szCs w:val="44"/>
        </w:rPr>
      </w:pPr>
      <w:bookmarkStart w:id="10" w:name="TouchofGeniusPrize"/>
      <w:r w:rsidRPr="002637B8">
        <w:rPr>
          <w:rFonts w:ascii="Arial" w:hAnsi="Arial" w:cs="Arial"/>
          <w:b/>
          <w:bCs/>
          <w:color w:val="auto"/>
          <w:sz w:val="44"/>
          <w:szCs w:val="44"/>
        </w:rPr>
        <w:t>Touch of Genius Prize Now Taking Applications</w:t>
      </w:r>
    </w:p>
    <w:bookmarkEnd w:id="10"/>
    <w:p w14:paraId="021EAD8A" w14:textId="77777777" w:rsidR="002637B8" w:rsidRDefault="002637B8" w:rsidP="007419B3">
      <w:pPr>
        <w:spacing w:after="0" w:line="276" w:lineRule="auto"/>
        <w:rPr>
          <w:rFonts w:ascii="Arial" w:hAnsi="Arial" w:cs="Arial"/>
          <w:sz w:val="36"/>
          <w:szCs w:val="36"/>
        </w:rPr>
      </w:pPr>
    </w:p>
    <w:p w14:paraId="41E3C24B" w14:textId="3A92AB21" w:rsidR="002637B8" w:rsidRPr="002637B8" w:rsidRDefault="002637B8" w:rsidP="002637B8">
      <w:pPr>
        <w:spacing w:after="0" w:line="276" w:lineRule="auto"/>
        <w:rPr>
          <w:rFonts w:ascii="Arial" w:hAnsi="Arial" w:cs="Arial"/>
          <w:sz w:val="36"/>
          <w:szCs w:val="36"/>
        </w:rPr>
      </w:pPr>
      <w:r w:rsidRPr="002637B8">
        <w:rPr>
          <w:rFonts w:ascii="Arial" w:hAnsi="Arial" w:cs="Arial"/>
          <w:sz w:val="36"/>
          <w:szCs w:val="36"/>
        </w:rPr>
        <w:t xml:space="preserve">The Touch of Genius Prize for Innovation is taking applications for 2026! Please see the attached flier and help us spread the word with your friends and colleagues. Applications are due </w:t>
      </w:r>
      <w:r w:rsidRPr="002637B8">
        <w:rPr>
          <w:rFonts w:ascii="Arial" w:hAnsi="Arial" w:cs="Arial"/>
          <w:b/>
          <w:bCs/>
          <w:sz w:val="36"/>
          <w:szCs w:val="36"/>
        </w:rPr>
        <w:t>January 9, 2026</w:t>
      </w:r>
      <w:r w:rsidRPr="002637B8">
        <w:rPr>
          <w:rFonts w:ascii="Arial" w:hAnsi="Arial" w:cs="Arial"/>
          <w:sz w:val="36"/>
          <w:szCs w:val="36"/>
        </w:rPr>
        <w:t>.</w:t>
      </w:r>
    </w:p>
    <w:p w14:paraId="59A18B17" w14:textId="77777777" w:rsidR="002637B8" w:rsidRPr="002637B8" w:rsidRDefault="002637B8" w:rsidP="002637B8">
      <w:pPr>
        <w:spacing w:after="0" w:line="276" w:lineRule="auto"/>
        <w:rPr>
          <w:rFonts w:ascii="Arial" w:hAnsi="Arial" w:cs="Arial"/>
          <w:sz w:val="36"/>
          <w:szCs w:val="36"/>
        </w:rPr>
      </w:pPr>
      <w:r w:rsidRPr="002637B8">
        <w:rPr>
          <w:rFonts w:ascii="Arial" w:hAnsi="Arial" w:cs="Arial"/>
          <w:sz w:val="36"/>
          <w:szCs w:val="36"/>
        </w:rPr>
        <w:t> </w:t>
      </w:r>
    </w:p>
    <w:p w14:paraId="2561D503" w14:textId="77777777" w:rsidR="002637B8" w:rsidRPr="002637B8" w:rsidRDefault="002637B8" w:rsidP="002637B8">
      <w:pPr>
        <w:spacing w:after="0" w:line="276" w:lineRule="auto"/>
        <w:rPr>
          <w:rFonts w:ascii="Arial" w:hAnsi="Arial" w:cs="Arial"/>
          <w:sz w:val="36"/>
          <w:szCs w:val="36"/>
        </w:rPr>
      </w:pPr>
      <w:r w:rsidRPr="002637B8">
        <w:rPr>
          <w:rFonts w:ascii="Arial" w:hAnsi="Arial" w:cs="Arial"/>
          <w:sz w:val="36"/>
          <w:szCs w:val="36"/>
        </w:rPr>
        <w:t xml:space="preserve">The Touch of Genius Prize was developed to inspire entrepreneurs, educators, or inventors to continue the promotion of braille and tactile literacy for blind and deafblind people worldwide. This prize can be granted for innovative and accessible computer software applications, tactile hardware, or curriculum that promotes braille and/or tactile literacy. NBP encourages all applicants to think outside the box for what can be used to help improve the lives of blind people. Even if you have applied in previous years, we encourage you to apply again! The winner of </w:t>
      </w:r>
      <w:r w:rsidRPr="002637B8">
        <w:rPr>
          <w:rFonts w:ascii="Arial" w:hAnsi="Arial" w:cs="Arial"/>
          <w:sz w:val="36"/>
          <w:szCs w:val="36"/>
        </w:rPr>
        <w:lastRenderedPageBreak/>
        <w:t xml:space="preserve">this prize will receive up to $10,000, which will help them to continue to innovate in the fields of technology and education for the blind community. The Touch of Genius Prize for Innovation is provided by the support of Susan Olivo and the Lavelle Fund for the Blind. </w:t>
      </w:r>
    </w:p>
    <w:p w14:paraId="35359DE5" w14:textId="77777777" w:rsidR="002637B8" w:rsidRPr="002637B8" w:rsidRDefault="002637B8" w:rsidP="002637B8">
      <w:pPr>
        <w:spacing w:after="0" w:line="276" w:lineRule="auto"/>
        <w:rPr>
          <w:rFonts w:ascii="Arial" w:hAnsi="Arial" w:cs="Arial"/>
          <w:sz w:val="36"/>
          <w:szCs w:val="36"/>
        </w:rPr>
      </w:pPr>
      <w:r w:rsidRPr="002637B8">
        <w:rPr>
          <w:rFonts w:ascii="Arial" w:hAnsi="Arial" w:cs="Arial"/>
          <w:sz w:val="36"/>
          <w:szCs w:val="36"/>
        </w:rPr>
        <w:t xml:space="preserve">  </w:t>
      </w:r>
    </w:p>
    <w:p w14:paraId="7A184E23" w14:textId="5D2FCB81" w:rsidR="002637B8" w:rsidRPr="002637B8" w:rsidRDefault="002637B8" w:rsidP="002637B8">
      <w:pPr>
        <w:spacing w:after="0" w:line="276" w:lineRule="auto"/>
        <w:rPr>
          <w:rFonts w:ascii="Arial" w:hAnsi="Arial" w:cs="Arial"/>
          <w:sz w:val="36"/>
          <w:szCs w:val="36"/>
        </w:rPr>
      </w:pPr>
      <w:r w:rsidRPr="002637B8">
        <w:rPr>
          <w:rFonts w:ascii="Arial" w:hAnsi="Arial" w:cs="Arial"/>
          <w:sz w:val="36"/>
          <w:szCs w:val="36"/>
        </w:rPr>
        <w:t xml:space="preserve">Full application details and more information can be found at </w:t>
      </w:r>
      <w:hyperlink r:id="rId49" w:history="1">
        <w:r w:rsidRPr="002637B8">
          <w:rPr>
            <w:rStyle w:val="Hyperlink"/>
            <w:rFonts w:ascii="Arial" w:hAnsi="Arial" w:cs="Arial"/>
            <w:color w:val="0070C0"/>
            <w:sz w:val="36"/>
            <w:szCs w:val="36"/>
          </w:rPr>
          <w:t>www.touchofgeniusprize.org</w:t>
        </w:r>
      </w:hyperlink>
      <w:r w:rsidRPr="002637B8">
        <w:rPr>
          <w:rFonts w:ascii="Arial" w:hAnsi="Arial" w:cs="Arial"/>
          <w:sz w:val="36"/>
          <w:szCs w:val="36"/>
        </w:rPr>
        <w:t>.</w:t>
      </w:r>
      <w:r>
        <w:rPr>
          <w:rFonts w:ascii="Arial" w:hAnsi="Arial" w:cs="Arial"/>
          <w:sz w:val="36"/>
          <w:szCs w:val="36"/>
        </w:rPr>
        <w:t xml:space="preserve"> Q</w:t>
      </w:r>
      <w:r w:rsidRPr="002637B8">
        <w:rPr>
          <w:rFonts w:ascii="Arial" w:hAnsi="Arial" w:cs="Arial"/>
          <w:sz w:val="36"/>
          <w:szCs w:val="36"/>
        </w:rPr>
        <w:t xml:space="preserve">uestions can be directed to </w:t>
      </w:r>
      <w:hyperlink r:id="rId50" w:history="1">
        <w:r w:rsidRPr="002637B8">
          <w:rPr>
            <w:rStyle w:val="Hyperlink"/>
            <w:rFonts w:ascii="Arial" w:hAnsi="Arial" w:cs="Arial"/>
            <w:color w:val="0070C0"/>
            <w:sz w:val="36"/>
            <w:szCs w:val="36"/>
          </w:rPr>
          <w:t>geniusprize@nbp.org</w:t>
        </w:r>
      </w:hyperlink>
      <w:r w:rsidRPr="002637B8">
        <w:rPr>
          <w:rFonts w:ascii="Arial" w:hAnsi="Arial" w:cs="Arial"/>
          <w:sz w:val="36"/>
          <w:szCs w:val="36"/>
        </w:rPr>
        <w:t>.</w:t>
      </w:r>
    </w:p>
    <w:sectPr w:rsidR="002637B8" w:rsidRPr="00263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B51"/>
    <w:multiLevelType w:val="multilevel"/>
    <w:tmpl w:val="6DBE7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10E34"/>
    <w:multiLevelType w:val="hybridMultilevel"/>
    <w:tmpl w:val="1CC4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039D2"/>
    <w:multiLevelType w:val="multilevel"/>
    <w:tmpl w:val="BBD67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40FE9"/>
    <w:multiLevelType w:val="multilevel"/>
    <w:tmpl w:val="641A9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A3718"/>
    <w:multiLevelType w:val="hybridMultilevel"/>
    <w:tmpl w:val="AE6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58353">
    <w:abstractNumId w:val="3"/>
  </w:num>
  <w:num w:numId="2" w16cid:durableId="1672368916">
    <w:abstractNumId w:val="0"/>
  </w:num>
  <w:num w:numId="3" w16cid:durableId="1174806843">
    <w:abstractNumId w:val="2"/>
  </w:num>
  <w:num w:numId="4" w16cid:durableId="67002094">
    <w:abstractNumId w:val="1"/>
  </w:num>
  <w:num w:numId="5" w16cid:durableId="1708987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D7"/>
    <w:rsid w:val="000C1E78"/>
    <w:rsid w:val="001B75A1"/>
    <w:rsid w:val="00230CD9"/>
    <w:rsid w:val="00251640"/>
    <w:rsid w:val="002637B8"/>
    <w:rsid w:val="00346816"/>
    <w:rsid w:val="0037128D"/>
    <w:rsid w:val="003C6836"/>
    <w:rsid w:val="00494D56"/>
    <w:rsid w:val="004E1FC8"/>
    <w:rsid w:val="00732C80"/>
    <w:rsid w:val="007419B3"/>
    <w:rsid w:val="00814F60"/>
    <w:rsid w:val="0082342F"/>
    <w:rsid w:val="00954BF3"/>
    <w:rsid w:val="00987410"/>
    <w:rsid w:val="009B0BE4"/>
    <w:rsid w:val="00A77B94"/>
    <w:rsid w:val="00BA15F1"/>
    <w:rsid w:val="00BA35D7"/>
    <w:rsid w:val="00C94241"/>
    <w:rsid w:val="00CA2EE4"/>
    <w:rsid w:val="00CB6587"/>
    <w:rsid w:val="00CE4C2A"/>
    <w:rsid w:val="00D704D8"/>
    <w:rsid w:val="00EE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B427"/>
  <w15:chartTrackingRefBased/>
  <w15:docId w15:val="{8609595E-636A-484B-AC8E-E604AFCB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BA3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5D7"/>
    <w:rPr>
      <w:rFonts w:eastAsiaTheme="majorEastAsia" w:cstheme="majorBidi"/>
      <w:color w:val="272727" w:themeColor="text1" w:themeTint="D8"/>
    </w:rPr>
  </w:style>
  <w:style w:type="paragraph" w:styleId="Title">
    <w:name w:val="Title"/>
    <w:basedOn w:val="Normal"/>
    <w:next w:val="Normal"/>
    <w:link w:val="TitleChar"/>
    <w:uiPriority w:val="10"/>
    <w:qFormat/>
    <w:rsid w:val="00BA3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5D7"/>
    <w:pPr>
      <w:spacing w:before="160"/>
      <w:jc w:val="center"/>
    </w:pPr>
    <w:rPr>
      <w:i/>
      <w:iCs/>
      <w:color w:val="404040" w:themeColor="text1" w:themeTint="BF"/>
    </w:rPr>
  </w:style>
  <w:style w:type="character" w:customStyle="1" w:styleId="QuoteChar">
    <w:name w:val="Quote Char"/>
    <w:basedOn w:val="DefaultParagraphFont"/>
    <w:link w:val="Quote"/>
    <w:uiPriority w:val="29"/>
    <w:rsid w:val="00BA35D7"/>
    <w:rPr>
      <w:i/>
      <w:iCs/>
      <w:color w:val="404040" w:themeColor="text1" w:themeTint="BF"/>
    </w:rPr>
  </w:style>
  <w:style w:type="paragraph" w:styleId="ListParagraph">
    <w:name w:val="List Paragraph"/>
    <w:basedOn w:val="Normal"/>
    <w:uiPriority w:val="34"/>
    <w:qFormat/>
    <w:rsid w:val="00BA35D7"/>
    <w:pPr>
      <w:ind w:left="720"/>
      <w:contextualSpacing/>
    </w:pPr>
  </w:style>
  <w:style w:type="character" w:styleId="IntenseEmphasis">
    <w:name w:val="Intense Emphasis"/>
    <w:basedOn w:val="DefaultParagraphFont"/>
    <w:uiPriority w:val="21"/>
    <w:qFormat/>
    <w:rsid w:val="00BA35D7"/>
    <w:rPr>
      <w:i/>
      <w:iCs/>
      <w:color w:val="0F4761" w:themeColor="accent1" w:themeShade="BF"/>
    </w:rPr>
  </w:style>
  <w:style w:type="paragraph" w:styleId="IntenseQuote">
    <w:name w:val="Intense Quote"/>
    <w:basedOn w:val="Normal"/>
    <w:next w:val="Normal"/>
    <w:link w:val="IntenseQuoteChar"/>
    <w:uiPriority w:val="30"/>
    <w:qFormat/>
    <w:rsid w:val="00BA3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5D7"/>
    <w:rPr>
      <w:i/>
      <w:iCs/>
      <w:color w:val="0F4761" w:themeColor="accent1" w:themeShade="BF"/>
    </w:rPr>
  </w:style>
  <w:style w:type="character" w:styleId="IntenseReference">
    <w:name w:val="Intense Reference"/>
    <w:basedOn w:val="DefaultParagraphFont"/>
    <w:uiPriority w:val="32"/>
    <w:qFormat/>
    <w:rsid w:val="00BA35D7"/>
    <w:rPr>
      <w:b/>
      <w:bCs/>
      <w:smallCaps/>
      <w:color w:val="0F4761" w:themeColor="accent1" w:themeShade="BF"/>
      <w:spacing w:val="5"/>
    </w:rPr>
  </w:style>
  <w:style w:type="character" w:styleId="Hyperlink">
    <w:name w:val="Hyperlink"/>
    <w:basedOn w:val="DefaultParagraphFont"/>
    <w:uiPriority w:val="99"/>
    <w:unhideWhenUsed/>
    <w:rsid w:val="00BA35D7"/>
    <w:rPr>
      <w:color w:val="467886" w:themeColor="hyperlink"/>
      <w:u w:val="single"/>
    </w:rPr>
  </w:style>
  <w:style w:type="character" w:styleId="UnresolvedMention">
    <w:name w:val="Unresolved Mention"/>
    <w:basedOn w:val="DefaultParagraphFont"/>
    <w:uiPriority w:val="99"/>
    <w:semiHidden/>
    <w:unhideWhenUsed/>
    <w:rsid w:val="00BA35D7"/>
    <w:rPr>
      <w:color w:val="605E5C"/>
      <w:shd w:val="clear" w:color="auto" w:fill="E1DFDD"/>
    </w:rPr>
  </w:style>
  <w:style w:type="character" w:styleId="FollowedHyperlink">
    <w:name w:val="FollowedHyperlink"/>
    <w:basedOn w:val="DefaultParagraphFont"/>
    <w:uiPriority w:val="99"/>
    <w:semiHidden/>
    <w:unhideWhenUsed/>
    <w:rsid w:val="00CA2E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necast.com/feed/acb-exhibits" TargetMode="External"/><Relationship Id="rId18" Type="http://schemas.openxmlformats.org/officeDocument/2006/relationships/hyperlink" Target="https://acb-diversity-inclusion.pinecast.co/" TargetMode="External"/><Relationship Id="rId26" Type="http://schemas.openxmlformats.org/officeDocument/2006/relationships/hyperlink" Target="https://acb-focus-guide-dogs.pinecast.co/" TargetMode="External"/><Relationship Id="rId39" Type="http://schemas.openxmlformats.org/officeDocument/2006/relationships/hyperlink" Target="https://pinecast.com/feed/acb-espanol" TargetMode="External"/><Relationship Id="rId21" Type="http://schemas.openxmlformats.org/officeDocument/2006/relationships/hyperlink" Target="https://pinecast.com/feed/acb-focus-education" TargetMode="External"/><Relationship Id="rId34" Type="http://schemas.openxmlformats.org/officeDocument/2006/relationships/hyperlink" Target="https://acb-technology.pinecast.co/" TargetMode="External"/><Relationship Id="rId42" Type="http://schemas.openxmlformats.org/officeDocument/2006/relationships/hyperlink" Target="https://dol.gov/ndeam" TargetMode="External"/><Relationship Id="rId47" Type="http://schemas.openxmlformats.org/officeDocument/2006/relationships/hyperlink" Target="mailto:info@ivie-acb.org" TargetMode="External"/><Relationship Id="rId50" Type="http://schemas.openxmlformats.org/officeDocument/2006/relationships/hyperlink" Target="mailto:geniusprize@nbp.org" TargetMode="External"/><Relationship Id="rId7" Type="http://schemas.openxmlformats.org/officeDocument/2006/relationships/hyperlink" Target="https://pinecast.com/feed/acb-business" TargetMode="External"/><Relationship Id="rId2" Type="http://schemas.openxmlformats.org/officeDocument/2006/relationships/numbering" Target="numbering.xml"/><Relationship Id="rId16" Type="http://schemas.openxmlformats.org/officeDocument/2006/relationships/hyperlink" Target="https://acb-audio-description.pinecast.co/" TargetMode="External"/><Relationship Id="rId29" Type="http://schemas.openxmlformats.org/officeDocument/2006/relationships/hyperlink" Target="https://pinecast.com/feed/acb-health-wellness" TargetMode="External"/><Relationship Id="rId11" Type="http://schemas.openxmlformats.org/officeDocument/2006/relationships/hyperlink" Target="https://pinecast.com/feed/acb-ad-tours" TargetMode="External"/><Relationship Id="rId24" Type="http://schemas.openxmlformats.org/officeDocument/2006/relationships/hyperlink" Target="https://acb-entertainment.pinecast.co/" TargetMode="External"/><Relationship Id="rId32" Type="http://schemas.openxmlformats.org/officeDocument/2006/relationships/hyperlink" Target="https://acb-focus-literacy.pinecast.co/" TargetMode="External"/><Relationship Id="rId37" Type="http://schemas.openxmlformats.org/officeDocument/2006/relationships/hyperlink" Target="https://pinecast.com/feed/acb-focus-transportation" TargetMode="External"/><Relationship Id="rId40" Type="http://schemas.openxmlformats.org/officeDocument/2006/relationships/hyperlink" Target="https://adp.acb.org/" TargetMode="External"/><Relationship Id="rId45" Type="http://schemas.openxmlformats.org/officeDocument/2006/relationships/hyperlink" Target="https://acbva.org/convention-program-2025" TargetMode="External"/><Relationship Id="rId5" Type="http://schemas.openxmlformats.org/officeDocument/2006/relationships/webSettings" Target="webSettings.xml"/><Relationship Id="rId15" Type="http://schemas.openxmlformats.org/officeDocument/2006/relationships/hyperlink" Target="https://pinecast.com/feed/acb-focus-advocacy" TargetMode="External"/><Relationship Id="rId23" Type="http://schemas.openxmlformats.org/officeDocument/2006/relationships/hyperlink" Target="https://pinecast.com/feed/acb-focus-employment" TargetMode="External"/><Relationship Id="rId28" Type="http://schemas.openxmlformats.org/officeDocument/2006/relationships/hyperlink" Target="https://acb-health-wellness.pinecast.co/" TargetMode="External"/><Relationship Id="rId36" Type="http://schemas.openxmlformats.org/officeDocument/2006/relationships/hyperlink" Target="https://acb-focus-transportation.pinecast.co/" TargetMode="External"/><Relationship Id="rId49" Type="http://schemas.openxmlformats.org/officeDocument/2006/relationships/hyperlink" Target="http://www.touchofgeniusprize.org/" TargetMode="External"/><Relationship Id="rId10" Type="http://schemas.openxmlformats.org/officeDocument/2006/relationships/hyperlink" Target="https://acb-ad-tours.pinecast.co/" TargetMode="External"/><Relationship Id="rId19" Type="http://schemas.openxmlformats.org/officeDocument/2006/relationships/hyperlink" Target="https://pinecast.com/feed/acb-diversity-inclusion" TargetMode="External"/><Relationship Id="rId31" Type="http://schemas.openxmlformats.org/officeDocument/2006/relationships/hyperlink" Target="https://pinecast.com/feed/acb-focus-leadership" TargetMode="External"/><Relationship Id="rId44" Type="http://schemas.openxmlformats.org/officeDocument/2006/relationships/hyperlink" Target="https://acbva.org/silent-auction-only-registration"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necast.com/feed/acb-convention" TargetMode="External"/><Relationship Id="rId14" Type="http://schemas.openxmlformats.org/officeDocument/2006/relationships/hyperlink" Target="https://acb-focus-advocacy.pinecast.co/" TargetMode="External"/><Relationship Id="rId22" Type="http://schemas.openxmlformats.org/officeDocument/2006/relationships/hyperlink" Target="https://acb-focus-employment.pinecast.co/" TargetMode="External"/><Relationship Id="rId27" Type="http://schemas.openxmlformats.org/officeDocument/2006/relationships/hyperlink" Target="https://pinecast.com/feed/acb-focus-guide-dogs" TargetMode="External"/><Relationship Id="rId30" Type="http://schemas.openxmlformats.org/officeDocument/2006/relationships/hyperlink" Target="https://acb-focus-leadership.pinecast.co/" TargetMode="External"/><Relationship Id="rId35" Type="http://schemas.openxmlformats.org/officeDocument/2006/relationships/hyperlink" Target="https://pinecast.com/feed/acb-technology" TargetMode="External"/><Relationship Id="rId43" Type="http://schemas.openxmlformats.org/officeDocument/2006/relationships/hyperlink" Target="https://acbva.org/convention-registration-form" TargetMode="External"/><Relationship Id="rId48" Type="http://schemas.openxmlformats.org/officeDocument/2006/relationships/hyperlink" Target="mailto:info@ivie-acb.org" TargetMode="External"/><Relationship Id="rId8" Type="http://schemas.openxmlformats.org/officeDocument/2006/relationships/hyperlink" Target="https://acb-convention.pinecast.co/"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cb-exhibits.pinecast.co/" TargetMode="External"/><Relationship Id="rId17" Type="http://schemas.openxmlformats.org/officeDocument/2006/relationships/hyperlink" Target="https://pinecast.com/feed/acb-audio-description" TargetMode="External"/><Relationship Id="rId25" Type="http://schemas.openxmlformats.org/officeDocument/2006/relationships/hyperlink" Target="https://pinecast.com/feed/acb-entertainment" TargetMode="External"/><Relationship Id="rId33" Type="http://schemas.openxmlformats.org/officeDocument/2006/relationships/hyperlink" Target="https://pinecast.com/feed/acb-focus-literacy" TargetMode="External"/><Relationship Id="rId38" Type="http://schemas.openxmlformats.org/officeDocument/2006/relationships/hyperlink" Target="https://acb-espanol.pinecast.co/" TargetMode="External"/><Relationship Id="rId46" Type="http://schemas.openxmlformats.org/officeDocument/2006/relationships/hyperlink" Target="mailto:convention@acbva.org" TargetMode="External"/><Relationship Id="rId20" Type="http://schemas.openxmlformats.org/officeDocument/2006/relationships/hyperlink" Target="https://acb-focus-education.pinecast.co/" TargetMode="External"/><Relationship Id="rId41" Type="http://schemas.openxmlformats.org/officeDocument/2006/relationships/hyperlink" Target="https://www.acb.org/american-council-blind-celebrates-15th-anniversary-21st-century-communications-and-video" TargetMode="External"/><Relationship Id="rId1" Type="http://schemas.openxmlformats.org/officeDocument/2006/relationships/customXml" Target="../customXml/item1.xml"/><Relationship Id="rId6" Type="http://schemas.openxmlformats.org/officeDocument/2006/relationships/hyperlink" Target="https://acb-business.pinecast.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BCFE1-75AB-43DD-8230-E06DC5DA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18</cp:revision>
  <dcterms:created xsi:type="dcterms:W3CDTF">2025-10-01T15:00:00Z</dcterms:created>
  <dcterms:modified xsi:type="dcterms:W3CDTF">2025-10-14T18:27:00Z</dcterms:modified>
</cp:coreProperties>
</file>