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5B02" w14:textId="1D5C402E" w:rsidR="00D113DE" w:rsidRPr="008F7BEE" w:rsidRDefault="001B251E" w:rsidP="00692FF7">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F2516"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" strokecolor="#2e2763" strokeweight="3pt"/>
            </w:pict>
          </mc:Fallback>
        </mc:AlternateContent>
      </w:r>
      <w:r w:rsidR="00276DE9">
        <w:rPr>
          <w:rFonts w:ascii="Arial Narrow" w:hAnsi="Arial Narrow"/>
          <w:b w:val="0"/>
          <w:sz w:val="22"/>
          <w:szCs w:val="22"/>
        </w:rPr>
        <w:softHyphen/>
      </w:r>
    </w:p>
    <w:p w14:paraId="4929A0E9" w14:textId="196804FB" w:rsidR="008E3887" w:rsidRDefault="00D113DE">
      <w:pPr>
        <w:rPr>
          <w:rFonts w:asciiTheme="minorHAnsi" w:hAnsiTheme="minorHAnsi" w:cs="Tahoma"/>
          <w:b w:val="0"/>
          <w:sz w:val="22"/>
          <w:szCs w:val="22"/>
        </w:rPr>
      </w:pPr>
      <w:r>
        <w:rPr>
          <w:rFonts w:asciiTheme="minorHAnsi" w:hAnsiTheme="minorHAnsi" w:cs="Tahoma"/>
          <w:b w:val="0"/>
          <w:sz w:val="22"/>
          <w:szCs w:val="22"/>
        </w:rPr>
        <w:softHyphen/>
      </w:r>
    </w:p>
    <w:p w14:paraId="30873B10" w14:textId="647E91D1" w:rsidR="00FA4923" w:rsidRPr="005E0DDB" w:rsidRDefault="008314D1" w:rsidP="00FA4923">
      <w:pPr>
        <w:pStyle w:val="Heading1"/>
        <w:spacing w:before="0" w:line="360" w:lineRule="auto"/>
        <w:rPr>
          <w:rFonts w:ascii="Verdana" w:hAnsi="Verdana"/>
          <w:b/>
          <w:bCs/>
          <w:color w:val="auto"/>
          <w:sz w:val="48"/>
          <w:szCs w:val="48"/>
        </w:rPr>
      </w:pPr>
      <w:r>
        <w:rPr>
          <w:rFonts w:ascii="Verdana" w:hAnsi="Verdana"/>
          <w:b/>
          <w:bCs/>
          <w:color w:val="auto"/>
          <w:sz w:val="48"/>
          <w:szCs w:val="48"/>
        </w:rPr>
        <w:t xml:space="preserve">Communications and Video Accessibility Amendments </w:t>
      </w:r>
      <w:r w:rsidR="00FA4923" w:rsidRPr="005E0DDB">
        <w:rPr>
          <w:rFonts w:ascii="Verdana" w:hAnsi="Verdana"/>
          <w:b/>
          <w:bCs/>
          <w:color w:val="auto"/>
          <w:sz w:val="48"/>
          <w:szCs w:val="48"/>
        </w:rPr>
        <w:t xml:space="preserve">Act Legislative Imperative </w:t>
      </w:r>
    </w:p>
    <w:p w14:paraId="4EF1B133" w14:textId="77777777" w:rsidR="00FA4923" w:rsidRPr="005E0DDB" w:rsidRDefault="00FA4923" w:rsidP="00FA4923">
      <w:pPr>
        <w:spacing w:line="360" w:lineRule="auto"/>
        <w:rPr>
          <w:rFonts w:ascii="Verdana" w:hAnsi="Verdana"/>
          <w:bCs/>
          <w:sz w:val="40"/>
          <w:szCs w:val="40"/>
        </w:rPr>
      </w:pPr>
    </w:p>
    <w:p w14:paraId="2927C9F2" w14:textId="77777777" w:rsidR="00FA4923" w:rsidRPr="005E0DDB" w:rsidRDefault="00FA4923" w:rsidP="00FA4923">
      <w:pPr>
        <w:pStyle w:val="Heading2"/>
        <w:spacing w:before="0" w:line="360" w:lineRule="auto"/>
        <w:rPr>
          <w:rFonts w:ascii="Verdana" w:hAnsi="Verdana"/>
          <w:b/>
          <w:bCs/>
          <w:color w:val="auto"/>
          <w:sz w:val="44"/>
          <w:szCs w:val="44"/>
        </w:rPr>
      </w:pPr>
      <w:r w:rsidRPr="005E0DDB">
        <w:rPr>
          <w:rFonts w:ascii="Verdana" w:hAnsi="Verdana"/>
          <w:b/>
          <w:bCs/>
          <w:color w:val="auto"/>
          <w:sz w:val="44"/>
          <w:szCs w:val="44"/>
        </w:rPr>
        <w:t>Background</w:t>
      </w:r>
    </w:p>
    <w:p w14:paraId="5E4CE74E" w14:textId="77777777" w:rsidR="007E311D" w:rsidRDefault="007E311D" w:rsidP="002C4017">
      <w:pPr>
        <w:spacing w:line="360" w:lineRule="auto"/>
        <w:rPr>
          <w:rFonts w:ascii="Verdana" w:hAnsi="Verdana"/>
          <w:bCs/>
          <w:sz w:val="40"/>
          <w:szCs w:val="40"/>
        </w:rPr>
      </w:pPr>
    </w:p>
    <w:p w14:paraId="14610EF4" w14:textId="122631B0" w:rsidR="002C4017" w:rsidRDefault="002C4017" w:rsidP="002C4017">
      <w:pPr>
        <w:spacing w:line="360" w:lineRule="auto"/>
        <w:rPr>
          <w:rFonts w:ascii="Verdana" w:hAnsi="Verdana"/>
          <w:bCs/>
          <w:sz w:val="40"/>
          <w:szCs w:val="40"/>
        </w:rPr>
      </w:pPr>
      <w:r w:rsidRPr="002C4017">
        <w:rPr>
          <w:rFonts w:ascii="Verdana" w:hAnsi="Verdana"/>
          <w:bCs/>
          <w:sz w:val="40"/>
          <w:szCs w:val="40"/>
        </w:rPr>
        <w:t xml:space="preserve">The Twenty-First Century Communications and Video Accessibility Act (CVAA) guaranteed access for people with disabilities to advanced communications services, telecommunications hardware and software, accessible video displays and user interfaces and digital apparatuses, and required the delivery of audio-described content. For more than ten years, ACB and its members have worked to implement and </w:t>
      </w:r>
      <w:r w:rsidRPr="002C4017">
        <w:rPr>
          <w:rFonts w:ascii="Verdana" w:hAnsi="Verdana"/>
          <w:bCs/>
          <w:sz w:val="40"/>
          <w:szCs w:val="40"/>
        </w:rPr>
        <w:lastRenderedPageBreak/>
        <w:t>enforce the CVAA, and in several key aspects, we have reached the limits of what the CVAA is able to enforce</w:t>
      </w:r>
      <w:r w:rsidR="002E3157">
        <w:rPr>
          <w:rFonts w:ascii="Verdana" w:hAnsi="Verdana"/>
          <w:bCs/>
          <w:sz w:val="40"/>
          <w:szCs w:val="40"/>
        </w:rPr>
        <w:t xml:space="preserve"> through regulation</w:t>
      </w:r>
      <w:r w:rsidRPr="002C4017">
        <w:rPr>
          <w:rFonts w:ascii="Verdana" w:hAnsi="Verdana"/>
          <w:bCs/>
          <w:sz w:val="40"/>
          <w:szCs w:val="40"/>
        </w:rPr>
        <w:t>.</w:t>
      </w:r>
    </w:p>
    <w:p w14:paraId="4443100B" w14:textId="77777777" w:rsidR="007E311D" w:rsidRDefault="007E311D" w:rsidP="002C4017">
      <w:pPr>
        <w:spacing w:line="360" w:lineRule="auto"/>
        <w:rPr>
          <w:rFonts w:ascii="Verdana" w:hAnsi="Verdana"/>
          <w:bCs/>
          <w:sz w:val="40"/>
          <w:szCs w:val="40"/>
        </w:rPr>
      </w:pPr>
    </w:p>
    <w:p w14:paraId="7B3293FD" w14:textId="70F1A7E1" w:rsidR="007921C4" w:rsidRDefault="007921C4" w:rsidP="002C4017">
      <w:pPr>
        <w:spacing w:line="360" w:lineRule="auto"/>
        <w:rPr>
          <w:rFonts w:ascii="Verdana" w:hAnsi="Verdana"/>
          <w:bCs/>
          <w:sz w:val="40"/>
          <w:szCs w:val="40"/>
        </w:rPr>
      </w:pPr>
      <w:r>
        <w:rPr>
          <w:rFonts w:ascii="Verdana" w:hAnsi="Verdana"/>
          <w:bCs/>
          <w:sz w:val="40"/>
          <w:szCs w:val="40"/>
        </w:rPr>
        <w:t xml:space="preserve">Twelve years since the passage of the CVAA, not all people in the </w:t>
      </w:r>
      <w:r w:rsidR="007E311D">
        <w:rPr>
          <w:rFonts w:ascii="Verdana" w:hAnsi="Verdana"/>
          <w:bCs/>
          <w:sz w:val="40"/>
          <w:szCs w:val="40"/>
        </w:rPr>
        <w:t>U</w:t>
      </w:r>
      <w:r>
        <w:rPr>
          <w:rFonts w:ascii="Verdana" w:hAnsi="Verdana"/>
          <w:bCs/>
          <w:sz w:val="40"/>
          <w:szCs w:val="40"/>
        </w:rPr>
        <w:t xml:space="preserve">nited </w:t>
      </w:r>
      <w:r w:rsidR="007E311D">
        <w:rPr>
          <w:rFonts w:ascii="Verdana" w:hAnsi="Verdana"/>
          <w:bCs/>
          <w:sz w:val="40"/>
          <w:szCs w:val="40"/>
        </w:rPr>
        <w:t>S</w:t>
      </w:r>
      <w:r>
        <w:rPr>
          <w:rFonts w:ascii="Verdana" w:hAnsi="Verdana"/>
          <w:bCs/>
          <w:sz w:val="40"/>
          <w:szCs w:val="40"/>
        </w:rPr>
        <w:t>tates are able to receive audio</w:t>
      </w:r>
      <w:r w:rsidR="004D6712">
        <w:rPr>
          <w:rFonts w:ascii="Verdana" w:hAnsi="Verdana"/>
          <w:bCs/>
          <w:sz w:val="40"/>
          <w:szCs w:val="40"/>
        </w:rPr>
        <w:t>-</w:t>
      </w:r>
      <w:r>
        <w:rPr>
          <w:rFonts w:ascii="Verdana" w:hAnsi="Verdana"/>
          <w:bCs/>
          <w:sz w:val="40"/>
          <w:szCs w:val="40"/>
        </w:rPr>
        <w:t>described content from their local broadcas</w:t>
      </w:r>
      <w:r w:rsidR="00C94163">
        <w:rPr>
          <w:rFonts w:ascii="Verdana" w:hAnsi="Verdana"/>
          <w:bCs/>
          <w:sz w:val="40"/>
          <w:szCs w:val="40"/>
        </w:rPr>
        <w:t>t television stations. Despite every broadcast network being required to support accessible emergency alerts, which use the same technology as audio description, only 80 of the 210 broadcast designated market areas are required to pass through audio</w:t>
      </w:r>
      <w:r w:rsidR="007E311D">
        <w:rPr>
          <w:rFonts w:ascii="Verdana" w:hAnsi="Verdana"/>
          <w:bCs/>
          <w:sz w:val="40"/>
          <w:szCs w:val="40"/>
        </w:rPr>
        <w:t>-</w:t>
      </w:r>
      <w:r w:rsidR="00C94163">
        <w:rPr>
          <w:rFonts w:ascii="Verdana" w:hAnsi="Verdana"/>
          <w:bCs/>
          <w:sz w:val="40"/>
          <w:szCs w:val="40"/>
        </w:rPr>
        <w:t>described content to consumers.</w:t>
      </w:r>
    </w:p>
    <w:p w14:paraId="35F9EC7D" w14:textId="77777777" w:rsidR="007E311D" w:rsidRDefault="007E311D" w:rsidP="002C4017">
      <w:pPr>
        <w:spacing w:line="360" w:lineRule="auto"/>
        <w:rPr>
          <w:rFonts w:ascii="Verdana" w:hAnsi="Verdana"/>
          <w:bCs/>
          <w:sz w:val="40"/>
          <w:szCs w:val="40"/>
        </w:rPr>
      </w:pPr>
    </w:p>
    <w:p w14:paraId="7D8A91A6" w14:textId="1DD6A184" w:rsidR="007949C8" w:rsidRDefault="007949C8" w:rsidP="002C4017">
      <w:pPr>
        <w:spacing w:line="360" w:lineRule="auto"/>
        <w:rPr>
          <w:rFonts w:ascii="Verdana" w:hAnsi="Verdana"/>
          <w:bCs/>
          <w:sz w:val="40"/>
          <w:szCs w:val="40"/>
        </w:rPr>
      </w:pPr>
      <w:r>
        <w:rPr>
          <w:rFonts w:ascii="Verdana" w:hAnsi="Verdana"/>
          <w:bCs/>
          <w:sz w:val="40"/>
          <w:szCs w:val="40"/>
        </w:rPr>
        <w:t>The Federal Communications Commission has maximized the amount of audio</w:t>
      </w:r>
      <w:r w:rsidR="007E311D">
        <w:rPr>
          <w:rFonts w:ascii="Verdana" w:hAnsi="Verdana"/>
          <w:bCs/>
          <w:sz w:val="40"/>
          <w:szCs w:val="40"/>
        </w:rPr>
        <w:t>-</w:t>
      </w:r>
      <w:r>
        <w:rPr>
          <w:rFonts w:ascii="Verdana" w:hAnsi="Verdana"/>
          <w:bCs/>
          <w:sz w:val="40"/>
          <w:szCs w:val="40"/>
        </w:rPr>
        <w:t xml:space="preserve">described content it may require </w:t>
      </w:r>
      <w:r>
        <w:rPr>
          <w:rFonts w:ascii="Verdana" w:hAnsi="Verdana"/>
          <w:bCs/>
          <w:sz w:val="40"/>
          <w:szCs w:val="40"/>
        </w:rPr>
        <w:lastRenderedPageBreak/>
        <w:t xml:space="preserve">broadcasters and cable programmers to </w:t>
      </w:r>
      <w:r w:rsidR="00DF0C22">
        <w:rPr>
          <w:rFonts w:ascii="Verdana" w:hAnsi="Verdana"/>
          <w:bCs/>
          <w:sz w:val="40"/>
          <w:szCs w:val="40"/>
        </w:rPr>
        <w:t>provide at 87.5 hours per quarter, or roughly one hour per day of audio</w:t>
      </w:r>
      <w:r w:rsidR="007E311D">
        <w:rPr>
          <w:rFonts w:ascii="Verdana" w:hAnsi="Verdana"/>
          <w:bCs/>
          <w:sz w:val="40"/>
          <w:szCs w:val="40"/>
        </w:rPr>
        <w:t>-</w:t>
      </w:r>
      <w:r w:rsidR="00DF0C22">
        <w:rPr>
          <w:rFonts w:ascii="Verdana" w:hAnsi="Verdana"/>
          <w:bCs/>
          <w:sz w:val="40"/>
          <w:szCs w:val="40"/>
        </w:rPr>
        <w:t>described content.</w:t>
      </w:r>
    </w:p>
    <w:p w14:paraId="4724B8A5" w14:textId="0F491653" w:rsidR="00FC5006" w:rsidRDefault="00FC5006" w:rsidP="002C4017">
      <w:pPr>
        <w:spacing w:line="360" w:lineRule="auto"/>
        <w:rPr>
          <w:rFonts w:ascii="Verdana" w:hAnsi="Verdana"/>
          <w:bCs/>
          <w:sz w:val="40"/>
          <w:szCs w:val="40"/>
        </w:rPr>
      </w:pPr>
      <w:r>
        <w:rPr>
          <w:rFonts w:ascii="Verdana" w:hAnsi="Verdana"/>
          <w:bCs/>
          <w:sz w:val="40"/>
          <w:szCs w:val="40"/>
        </w:rPr>
        <w:t xml:space="preserve">The CVAA was implemented prior to </w:t>
      </w:r>
      <w:r w:rsidR="00C444BA">
        <w:rPr>
          <w:rFonts w:ascii="Verdana" w:hAnsi="Verdana"/>
          <w:bCs/>
          <w:sz w:val="40"/>
          <w:szCs w:val="40"/>
        </w:rPr>
        <w:t>online streaming video becoming a</w:t>
      </w:r>
      <w:r w:rsidR="00362514">
        <w:rPr>
          <w:rFonts w:ascii="Verdana" w:hAnsi="Verdana"/>
          <w:bCs/>
          <w:sz w:val="40"/>
          <w:szCs w:val="40"/>
        </w:rPr>
        <w:t xml:space="preserve"> </w:t>
      </w:r>
      <w:r w:rsidR="005E270A">
        <w:rPr>
          <w:rFonts w:ascii="Verdana" w:hAnsi="Verdana"/>
          <w:bCs/>
          <w:sz w:val="40"/>
          <w:szCs w:val="40"/>
        </w:rPr>
        <w:t xml:space="preserve">routine </w:t>
      </w:r>
      <w:r w:rsidR="00C444BA">
        <w:rPr>
          <w:rFonts w:ascii="Verdana" w:hAnsi="Verdana"/>
          <w:bCs/>
          <w:sz w:val="40"/>
          <w:szCs w:val="40"/>
        </w:rPr>
        <w:t xml:space="preserve">part of video entertainment. As a result, the CVAA </w:t>
      </w:r>
      <w:r w:rsidR="00452588">
        <w:rPr>
          <w:rFonts w:ascii="Verdana" w:hAnsi="Verdana"/>
          <w:bCs/>
          <w:sz w:val="40"/>
          <w:szCs w:val="40"/>
        </w:rPr>
        <w:t>audio description requirements only apply to broadcast and cable programming.</w:t>
      </w:r>
    </w:p>
    <w:p w14:paraId="0D71DAE9" w14:textId="6F40925C" w:rsidR="00452588" w:rsidRPr="002C4017" w:rsidRDefault="00452588" w:rsidP="002C4017">
      <w:pPr>
        <w:spacing w:line="360" w:lineRule="auto"/>
        <w:rPr>
          <w:rFonts w:ascii="Verdana" w:hAnsi="Verdana"/>
          <w:bCs/>
          <w:sz w:val="40"/>
          <w:szCs w:val="40"/>
        </w:rPr>
      </w:pPr>
      <w:r>
        <w:rPr>
          <w:rFonts w:ascii="Verdana" w:hAnsi="Verdana"/>
          <w:bCs/>
          <w:sz w:val="40"/>
          <w:szCs w:val="40"/>
        </w:rPr>
        <w:t xml:space="preserve">The CVAA </w:t>
      </w:r>
      <w:r w:rsidR="00794268">
        <w:rPr>
          <w:rFonts w:ascii="Verdana" w:hAnsi="Verdana"/>
          <w:bCs/>
          <w:sz w:val="40"/>
          <w:szCs w:val="40"/>
        </w:rPr>
        <w:t>implemented accessibility requirements for text and audio advanced communications services</w:t>
      </w:r>
      <w:r w:rsidR="004D6712">
        <w:rPr>
          <w:rFonts w:ascii="Verdana" w:hAnsi="Verdana"/>
          <w:bCs/>
          <w:sz w:val="40"/>
          <w:szCs w:val="40"/>
        </w:rPr>
        <w:t>;</w:t>
      </w:r>
      <w:r w:rsidR="00794268">
        <w:rPr>
          <w:rFonts w:ascii="Verdana" w:hAnsi="Verdana"/>
          <w:bCs/>
          <w:sz w:val="40"/>
          <w:szCs w:val="40"/>
        </w:rPr>
        <w:t xml:space="preserve"> however</w:t>
      </w:r>
      <w:r w:rsidR="004D6712">
        <w:rPr>
          <w:rFonts w:ascii="Verdana" w:hAnsi="Verdana"/>
          <w:bCs/>
          <w:sz w:val="40"/>
          <w:szCs w:val="40"/>
        </w:rPr>
        <w:t>,</w:t>
      </w:r>
      <w:r w:rsidR="00794268">
        <w:rPr>
          <w:rFonts w:ascii="Verdana" w:hAnsi="Verdana"/>
          <w:bCs/>
          <w:sz w:val="40"/>
          <w:szCs w:val="40"/>
        </w:rPr>
        <w:t xml:space="preserve"> video communications services remain undefined and do not have corresponding accessibility requirements.</w:t>
      </w:r>
    </w:p>
    <w:p w14:paraId="767B0946" w14:textId="77777777" w:rsidR="00FA4923" w:rsidRPr="005E0DDB" w:rsidRDefault="00FA4923" w:rsidP="00FA4923">
      <w:pPr>
        <w:spacing w:line="360" w:lineRule="auto"/>
        <w:rPr>
          <w:rFonts w:ascii="Verdana" w:hAnsi="Verdana"/>
          <w:bCs/>
          <w:sz w:val="40"/>
          <w:szCs w:val="40"/>
        </w:rPr>
      </w:pPr>
    </w:p>
    <w:p w14:paraId="79AF6EC7" w14:textId="77777777" w:rsidR="00FA4923" w:rsidRPr="005E0DDB" w:rsidRDefault="00FA4923" w:rsidP="00FA4923">
      <w:pPr>
        <w:pStyle w:val="Heading2"/>
        <w:spacing w:before="0" w:line="360" w:lineRule="auto"/>
        <w:rPr>
          <w:rFonts w:ascii="Verdana" w:hAnsi="Verdana"/>
          <w:b/>
          <w:bCs/>
          <w:color w:val="auto"/>
          <w:sz w:val="44"/>
          <w:szCs w:val="44"/>
        </w:rPr>
      </w:pPr>
      <w:r w:rsidRPr="005E0DDB">
        <w:rPr>
          <w:rFonts w:ascii="Verdana" w:hAnsi="Verdana"/>
          <w:b/>
          <w:bCs/>
          <w:color w:val="auto"/>
          <w:sz w:val="44"/>
          <w:szCs w:val="44"/>
        </w:rPr>
        <w:t>Solution</w:t>
      </w:r>
    </w:p>
    <w:p w14:paraId="5A39B2D7" w14:textId="77777777" w:rsidR="00FA4923" w:rsidRDefault="00FA4923" w:rsidP="00FA4923">
      <w:pPr>
        <w:spacing w:line="360" w:lineRule="auto"/>
        <w:rPr>
          <w:rFonts w:ascii="Verdana" w:hAnsi="Verdana"/>
          <w:bCs/>
          <w:sz w:val="40"/>
          <w:szCs w:val="40"/>
        </w:rPr>
      </w:pPr>
    </w:p>
    <w:p w14:paraId="4F819B08" w14:textId="4067EF12" w:rsidR="00496974" w:rsidRDefault="00B7175B" w:rsidP="00B7175B">
      <w:pPr>
        <w:spacing w:line="360" w:lineRule="auto"/>
        <w:rPr>
          <w:rFonts w:ascii="Verdana" w:hAnsi="Verdana"/>
          <w:bCs/>
          <w:sz w:val="40"/>
          <w:szCs w:val="40"/>
        </w:rPr>
      </w:pPr>
      <w:r w:rsidRPr="002C4017">
        <w:rPr>
          <w:rFonts w:ascii="Verdana" w:hAnsi="Verdana"/>
          <w:bCs/>
          <w:sz w:val="40"/>
          <w:szCs w:val="40"/>
        </w:rPr>
        <w:t xml:space="preserve">It is time for Congress to update the accessible video and communications requirements of the CVAA. This legislation </w:t>
      </w:r>
      <w:r w:rsidRPr="002C4017">
        <w:rPr>
          <w:rFonts w:ascii="Verdana" w:hAnsi="Verdana"/>
          <w:bCs/>
          <w:sz w:val="40"/>
          <w:szCs w:val="40"/>
        </w:rPr>
        <w:lastRenderedPageBreak/>
        <w:t xml:space="preserve">should ensure that </w:t>
      </w:r>
      <w:r w:rsidR="00263DDC">
        <w:rPr>
          <w:rFonts w:ascii="Verdana" w:hAnsi="Verdana"/>
          <w:bCs/>
          <w:sz w:val="40"/>
          <w:szCs w:val="40"/>
        </w:rPr>
        <w:t>all video programming is audio</w:t>
      </w:r>
      <w:r w:rsidR="004D6712">
        <w:rPr>
          <w:rFonts w:ascii="Verdana" w:hAnsi="Verdana"/>
          <w:bCs/>
          <w:sz w:val="40"/>
          <w:szCs w:val="40"/>
        </w:rPr>
        <w:t>-</w:t>
      </w:r>
      <w:r w:rsidR="00263DDC">
        <w:rPr>
          <w:rFonts w:ascii="Verdana" w:hAnsi="Verdana"/>
          <w:bCs/>
          <w:sz w:val="40"/>
          <w:szCs w:val="40"/>
        </w:rPr>
        <w:t>described</w:t>
      </w:r>
      <w:r w:rsidR="00C15B46">
        <w:rPr>
          <w:rFonts w:ascii="Verdana" w:hAnsi="Verdana"/>
          <w:bCs/>
          <w:sz w:val="40"/>
          <w:szCs w:val="40"/>
        </w:rPr>
        <w:t xml:space="preserve">, whether enjoyed </w:t>
      </w:r>
      <w:r w:rsidR="00CC6FEA">
        <w:rPr>
          <w:rFonts w:ascii="Verdana" w:hAnsi="Verdana"/>
          <w:bCs/>
          <w:sz w:val="40"/>
          <w:szCs w:val="40"/>
        </w:rPr>
        <w:t>via over</w:t>
      </w:r>
      <w:r w:rsidR="004D6712">
        <w:rPr>
          <w:rFonts w:ascii="Verdana" w:hAnsi="Verdana"/>
          <w:bCs/>
          <w:sz w:val="40"/>
          <w:szCs w:val="40"/>
        </w:rPr>
        <w:t>-</w:t>
      </w:r>
      <w:r w:rsidR="00CC6FEA">
        <w:rPr>
          <w:rFonts w:ascii="Verdana" w:hAnsi="Verdana"/>
          <w:bCs/>
          <w:sz w:val="40"/>
          <w:szCs w:val="40"/>
        </w:rPr>
        <w:t>the</w:t>
      </w:r>
      <w:r w:rsidR="004D6712">
        <w:rPr>
          <w:rFonts w:ascii="Verdana" w:hAnsi="Verdana"/>
          <w:bCs/>
          <w:sz w:val="40"/>
          <w:szCs w:val="40"/>
        </w:rPr>
        <w:t>-</w:t>
      </w:r>
      <w:r w:rsidR="00CC6FEA">
        <w:rPr>
          <w:rFonts w:ascii="Verdana" w:hAnsi="Verdana"/>
          <w:bCs/>
          <w:sz w:val="40"/>
          <w:szCs w:val="40"/>
        </w:rPr>
        <w:t xml:space="preserve">air broadcast television, as part of cable programming, or </w:t>
      </w:r>
      <w:r w:rsidR="008902D2">
        <w:rPr>
          <w:rFonts w:ascii="Verdana" w:hAnsi="Verdana"/>
          <w:bCs/>
          <w:sz w:val="40"/>
          <w:szCs w:val="40"/>
        </w:rPr>
        <w:t>video content delivered by streaming services over the Internet</w:t>
      </w:r>
      <w:r w:rsidR="00263DDC">
        <w:rPr>
          <w:rFonts w:ascii="Verdana" w:hAnsi="Verdana"/>
          <w:bCs/>
          <w:sz w:val="40"/>
          <w:szCs w:val="40"/>
        </w:rPr>
        <w:t xml:space="preserve">. </w:t>
      </w:r>
    </w:p>
    <w:p w14:paraId="4A569C94" w14:textId="77777777" w:rsidR="007E311D" w:rsidRDefault="007E311D" w:rsidP="00B7175B">
      <w:pPr>
        <w:spacing w:line="360" w:lineRule="auto"/>
        <w:rPr>
          <w:rFonts w:ascii="Verdana" w:hAnsi="Verdana"/>
          <w:bCs/>
          <w:sz w:val="40"/>
          <w:szCs w:val="40"/>
        </w:rPr>
      </w:pPr>
    </w:p>
    <w:p w14:paraId="147A2E12" w14:textId="4DFEFDAC" w:rsidR="00B52CCC" w:rsidRDefault="00C34DDD" w:rsidP="00B7175B">
      <w:pPr>
        <w:spacing w:line="360" w:lineRule="auto"/>
        <w:rPr>
          <w:rFonts w:ascii="Verdana" w:hAnsi="Verdana"/>
          <w:bCs/>
          <w:sz w:val="40"/>
          <w:szCs w:val="40"/>
        </w:rPr>
      </w:pPr>
      <w:r>
        <w:rPr>
          <w:rFonts w:ascii="Verdana" w:hAnsi="Verdana"/>
          <w:bCs/>
          <w:sz w:val="40"/>
          <w:szCs w:val="40"/>
        </w:rPr>
        <w:t xml:space="preserve">Congress must </w:t>
      </w:r>
      <w:r w:rsidR="005724C6">
        <w:rPr>
          <w:rFonts w:ascii="Verdana" w:hAnsi="Verdana"/>
          <w:bCs/>
          <w:sz w:val="40"/>
          <w:szCs w:val="40"/>
        </w:rPr>
        <w:t xml:space="preserve">ensure that </w:t>
      </w:r>
      <w:r w:rsidR="00B7175B" w:rsidRPr="002C4017">
        <w:rPr>
          <w:rFonts w:ascii="Verdana" w:hAnsi="Verdana"/>
          <w:bCs/>
          <w:sz w:val="40"/>
          <w:szCs w:val="40"/>
        </w:rPr>
        <w:t xml:space="preserve">everyone in the United States may receive audio-described content from their local broadcaster utilizing the technology already required to deliver accessible emergency alerts, and ensure that accessible user interface and audio-described content requirements are modernized to reflect the shifting landscape to Internet protocol and online delivered video content. </w:t>
      </w:r>
    </w:p>
    <w:p w14:paraId="5FC5F3F1" w14:textId="77777777" w:rsidR="007E311D" w:rsidRDefault="007E311D" w:rsidP="00B7175B">
      <w:pPr>
        <w:spacing w:line="360" w:lineRule="auto"/>
        <w:rPr>
          <w:rFonts w:ascii="Verdana" w:hAnsi="Verdana"/>
          <w:bCs/>
          <w:sz w:val="40"/>
          <w:szCs w:val="40"/>
        </w:rPr>
      </w:pPr>
    </w:p>
    <w:p w14:paraId="5C7C8619" w14:textId="3F87B31B" w:rsidR="00B7175B" w:rsidRPr="002C4017" w:rsidRDefault="007E311D" w:rsidP="00B7175B">
      <w:pPr>
        <w:spacing w:line="360" w:lineRule="auto"/>
        <w:rPr>
          <w:rFonts w:ascii="Verdana" w:hAnsi="Verdana"/>
          <w:bCs/>
          <w:sz w:val="40"/>
          <w:szCs w:val="40"/>
        </w:rPr>
      </w:pPr>
      <w:r>
        <w:rPr>
          <w:rFonts w:ascii="Verdana" w:hAnsi="Verdana"/>
          <w:bCs/>
          <w:sz w:val="40"/>
          <w:szCs w:val="40"/>
        </w:rPr>
        <w:t>A</w:t>
      </w:r>
      <w:r w:rsidR="00B7175B" w:rsidRPr="002C4017">
        <w:rPr>
          <w:rFonts w:ascii="Verdana" w:hAnsi="Verdana"/>
          <w:bCs/>
          <w:sz w:val="40"/>
          <w:szCs w:val="40"/>
        </w:rPr>
        <w:t>ny legislation should require the Federal Communications Commission to ensure that all video communications services</w:t>
      </w:r>
      <w:r w:rsidR="00057014">
        <w:rPr>
          <w:rFonts w:ascii="Verdana" w:hAnsi="Verdana"/>
          <w:bCs/>
          <w:sz w:val="40"/>
          <w:szCs w:val="40"/>
        </w:rPr>
        <w:t xml:space="preserve">, including </w:t>
      </w:r>
      <w:r w:rsidR="00057014">
        <w:rPr>
          <w:rFonts w:ascii="Verdana" w:hAnsi="Verdana"/>
          <w:bCs/>
          <w:sz w:val="40"/>
          <w:szCs w:val="40"/>
        </w:rPr>
        <w:lastRenderedPageBreak/>
        <w:t xml:space="preserve">those used for </w:t>
      </w:r>
      <w:r w:rsidR="00DC4BD6">
        <w:rPr>
          <w:rFonts w:ascii="Verdana" w:hAnsi="Verdana"/>
          <w:bCs/>
          <w:sz w:val="40"/>
          <w:szCs w:val="40"/>
        </w:rPr>
        <w:t>video conferencing, telehealth, and distance learning,</w:t>
      </w:r>
      <w:r w:rsidR="00B7175B" w:rsidRPr="002C4017">
        <w:rPr>
          <w:rFonts w:ascii="Verdana" w:hAnsi="Verdana"/>
          <w:bCs/>
          <w:sz w:val="40"/>
          <w:szCs w:val="40"/>
        </w:rPr>
        <w:t xml:space="preserve"> are accessible to people with disabilities</w:t>
      </w:r>
      <w:r w:rsidR="00130099">
        <w:rPr>
          <w:rFonts w:ascii="Verdana" w:hAnsi="Verdana"/>
          <w:bCs/>
          <w:sz w:val="40"/>
          <w:szCs w:val="40"/>
        </w:rPr>
        <w:t>, including people who are blind, low vision, and Deafblind</w:t>
      </w:r>
      <w:r w:rsidR="00B7175B" w:rsidRPr="002C4017">
        <w:rPr>
          <w:rFonts w:ascii="Verdana" w:hAnsi="Verdana"/>
          <w:bCs/>
          <w:sz w:val="40"/>
          <w:szCs w:val="40"/>
        </w:rPr>
        <w:t>.</w:t>
      </w:r>
    </w:p>
    <w:p w14:paraId="4DCD6A86" w14:textId="77777777" w:rsidR="00B7175B" w:rsidRPr="005E0DDB" w:rsidRDefault="00B7175B" w:rsidP="00FA4923">
      <w:pPr>
        <w:spacing w:line="360" w:lineRule="auto"/>
        <w:rPr>
          <w:rFonts w:ascii="Verdana" w:hAnsi="Verdana"/>
          <w:bCs/>
          <w:sz w:val="40"/>
          <w:szCs w:val="40"/>
        </w:rPr>
      </w:pPr>
    </w:p>
    <w:p w14:paraId="7152063A" w14:textId="77777777" w:rsidR="00FA4923" w:rsidRPr="005E0DDB" w:rsidRDefault="00FA4923" w:rsidP="00FA4923">
      <w:pPr>
        <w:pStyle w:val="Heading2"/>
        <w:spacing w:before="0" w:line="360" w:lineRule="auto"/>
        <w:rPr>
          <w:rFonts w:ascii="Verdana" w:hAnsi="Verdana"/>
          <w:b/>
          <w:bCs/>
          <w:color w:val="auto"/>
          <w:sz w:val="44"/>
          <w:szCs w:val="44"/>
        </w:rPr>
      </w:pPr>
      <w:r w:rsidRPr="005E0DDB">
        <w:rPr>
          <w:rFonts w:ascii="Verdana" w:hAnsi="Verdana"/>
          <w:b/>
          <w:bCs/>
          <w:color w:val="auto"/>
          <w:sz w:val="44"/>
          <w:szCs w:val="44"/>
        </w:rPr>
        <w:t>Call to Action</w:t>
      </w:r>
    </w:p>
    <w:p w14:paraId="72C5C917" w14:textId="77777777" w:rsidR="00FA4923" w:rsidRPr="005E0DDB" w:rsidRDefault="00FA4923" w:rsidP="00FA4923">
      <w:pPr>
        <w:spacing w:line="360" w:lineRule="auto"/>
        <w:rPr>
          <w:rFonts w:ascii="Verdana" w:hAnsi="Verdana"/>
          <w:bCs/>
          <w:sz w:val="40"/>
          <w:szCs w:val="40"/>
        </w:rPr>
      </w:pPr>
    </w:p>
    <w:p w14:paraId="28C07875" w14:textId="216DD7D5" w:rsidR="00FA4923" w:rsidRPr="005E0DDB" w:rsidRDefault="00FA4923" w:rsidP="00FA4923">
      <w:pPr>
        <w:spacing w:line="360" w:lineRule="auto"/>
        <w:rPr>
          <w:rFonts w:ascii="Verdana" w:hAnsi="Verdana"/>
          <w:bCs/>
          <w:sz w:val="40"/>
          <w:szCs w:val="40"/>
        </w:rPr>
      </w:pPr>
      <w:r w:rsidRPr="005E0DDB">
        <w:rPr>
          <w:rFonts w:ascii="Verdana" w:hAnsi="Verdana"/>
          <w:bCs/>
          <w:sz w:val="40"/>
          <w:szCs w:val="40"/>
        </w:rPr>
        <w:t xml:space="preserve">ACB urges the House and Senate to </w:t>
      </w:r>
      <w:r w:rsidR="00262CC1">
        <w:rPr>
          <w:rFonts w:ascii="Verdana" w:hAnsi="Verdana"/>
          <w:bCs/>
          <w:sz w:val="40"/>
          <w:szCs w:val="40"/>
        </w:rPr>
        <w:t>support the introduction of a Communication and Video Accessibility Amen</w:t>
      </w:r>
      <w:r w:rsidR="008B78A1">
        <w:rPr>
          <w:rFonts w:ascii="Verdana" w:hAnsi="Verdana"/>
          <w:bCs/>
          <w:sz w:val="40"/>
          <w:szCs w:val="40"/>
        </w:rPr>
        <w:t>d</w:t>
      </w:r>
      <w:r w:rsidR="00262CC1">
        <w:rPr>
          <w:rFonts w:ascii="Verdana" w:hAnsi="Verdana"/>
          <w:bCs/>
          <w:sz w:val="40"/>
          <w:szCs w:val="40"/>
        </w:rPr>
        <w:t>m</w:t>
      </w:r>
      <w:r w:rsidR="008B78A1">
        <w:rPr>
          <w:rFonts w:ascii="Verdana" w:hAnsi="Verdana"/>
          <w:bCs/>
          <w:sz w:val="40"/>
          <w:szCs w:val="40"/>
        </w:rPr>
        <w:t>e</w:t>
      </w:r>
      <w:r w:rsidR="00262CC1">
        <w:rPr>
          <w:rFonts w:ascii="Verdana" w:hAnsi="Verdana"/>
          <w:bCs/>
          <w:sz w:val="40"/>
          <w:szCs w:val="40"/>
        </w:rPr>
        <w:t>nts Act</w:t>
      </w:r>
      <w:r w:rsidR="006B78F6">
        <w:rPr>
          <w:rFonts w:ascii="Verdana" w:hAnsi="Verdana"/>
          <w:bCs/>
          <w:sz w:val="40"/>
          <w:szCs w:val="40"/>
        </w:rPr>
        <w:t xml:space="preserve"> to ensure that video entertainment and communications are accessible to everyone.</w:t>
      </w:r>
      <w:r w:rsidR="00060FE3">
        <w:rPr>
          <w:rFonts w:ascii="Verdana" w:hAnsi="Verdana"/>
          <w:bCs/>
          <w:sz w:val="40"/>
          <w:szCs w:val="40"/>
        </w:rPr>
        <w:t xml:space="preserve"> </w:t>
      </w:r>
      <w:r w:rsidRPr="005E0DDB">
        <w:rPr>
          <w:rFonts w:ascii="Verdana" w:hAnsi="Verdana"/>
          <w:bCs/>
          <w:sz w:val="40"/>
          <w:szCs w:val="40"/>
        </w:rPr>
        <w:t xml:space="preserve">When meeting with your member of Congress, </w:t>
      </w:r>
      <w:r w:rsidR="00954895">
        <w:rPr>
          <w:rFonts w:ascii="Verdana" w:hAnsi="Verdana"/>
          <w:bCs/>
          <w:sz w:val="40"/>
          <w:szCs w:val="40"/>
        </w:rPr>
        <w:t xml:space="preserve">please share with them the difficulties that you have </w:t>
      </w:r>
      <w:r w:rsidR="004D6712">
        <w:rPr>
          <w:rFonts w:ascii="Verdana" w:hAnsi="Verdana"/>
          <w:bCs/>
          <w:sz w:val="40"/>
          <w:szCs w:val="40"/>
        </w:rPr>
        <w:t>in locating</w:t>
      </w:r>
      <w:r w:rsidR="00954895">
        <w:rPr>
          <w:rFonts w:ascii="Verdana" w:hAnsi="Verdana"/>
          <w:bCs/>
          <w:sz w:val="40"/>
          <w:szCs w:val="40"/>
        </w:rPr>
        <w:t xml:space="preserve"> and watch</w:t>
      </w:r>
      <w:r w:rsidR="004D6712">
        <w:rPr>
          <w:rFonts w:ascii="Verdana" w:hAnsi="Verdana"/>
          <w:bCs/>
          <w:sz w:val="40"/>
          <w:szCs w:val="40"/>
        </w:rPr>
        <w:t>ing</w:t>
      </w:r>
      <w:r w:rsidR="00954895">
        <w:rPr>
          <w:rFonts w:ascii="Verdana" w:hAnsi="Verdana"/>
          <w:bCs/>
          <w:sz w:val="40"/>
          <w:szCs w:val="40"/>
        </w:rPr>
        <w:t xml:space="preserve"> audio</w:t>
      </w:r>
      <w:r w:rsidR="004D6712">
        <w:rPr>
          <w:rFonts w:ascii="Verdana" w:hAnsi="Verdana"/>
          <w:bCs/>
          <w:sz w:val="40"/>
          <w:szCs w:val="40"/>
        </w:rPr>
        <w:t>-</w:t>
      </w:r>
      <w:r w:rsidR="00954895">
        <w:rPr>
          <w:rFonts w:ascii="Verdana" w:hAnsi="Verdana"/>
          <w:bCs/>
          <w:sz w:val="40"/>
          <w:szCs w:val="40"/>
        </w:rPr>
        <w:t>described content</w:t>
      </w:r>
      <w:r w:rsidR="006E1EA1">
        <w:rPr>
          <w:rFonts w:ascii="Verdana" w:hAnsi="Verdana"/>
          <w:bCs/>
          <w:sz w:val="40"/>
          <w:szCs w:val="40"/>
        </w:rPr>
        <w:t xml:space="preserve"> on broadcast television, cable, and when streaming video content online.</w:t>
      </w:r>
      <w:r w:rsidR="00096F11">
        <w:rPr>
          <w:rFonts w:ascii="Verdana" w:hAnsi="Verdana"/>
          <w:bCs/>
          <w:sz w:val="40"/>
          <w:szCs w:val="40"/>
        </w:rPr>
        <w:t xml:space="preserve"> Please share with them what it would mean for you to </w:t>
      </w:r>
      <w:r w:rsidR="00096F11">
        <w:rPr>
          <w:rFonts w:ascii="Verdana" w:hAnsi="Verdana"/>
          <w:bCs/>
          <w:sz w:val="40"/>
          <w:szCs w:val="40"/>
        </w:rPr>
        <w:lastRenderedPageBreak/>
        <w:t>have access to all video content with audio description</w:t>
      </w:r>
      <w:r w:rsidR="00031195">
        <w:rPr>
          <w:rFonts w:ascii="Verdana" w:hAnsi="Verdana"/>
          <w:bCs/>
          <w:sz w:val="40"/>
          <w:szCs w:val="40"/>
        </w:rPr>
        <w:t>, and what it would mean for you to be able to access audio</w:t>
      </w:r>
      <w:r w:rsidR="004D6712">
        <w:rPr>
          <w:rFonts w:ascii="Verdana" w:hAnsi="Verdana"/>
          <w:bCs/>
          <w:sz w:val="40"/>
          <w:szCs w:val="40"/>
        </w:rPr>
        <w:t>-</w:t>
      </w:r>
      <w:r w:rsidR="00031195">
        <w:rPr>
          <w:rFonts w:ascii="Verdana" w:hAnsi="Verdana"/>
          <w:bCs/>
          <w:sz w:val="40"/>
          <w:szCs w:val="40"/>
        </w:rPr>
        <w:t xml:space="preserve">described content independently through accessible user interfaces for </w:t>
      </w:r>
      <w:r w:rsidR="00E15FBD">
        <w:rPr>
          <w:rFonts w:ascii="Verdana" w:hAnsi="Verdana"/>
          <w:bCs/>
          <w:sz w:val="40"/>
          <w:szCs w:val="40"/>
        </w:rPr>
        <w:t>online video services</w:t>
      </w:r>
      <w:r w:rsidR="00096F11">
        <w:rPr>
          <w:rFonts w:ascii="Verdana" w:hAnsi="Verdana"/>
          <w:bCs/>
          <w:sz w:val="40"/>
          <w:szCs w:val="40"/>
        </w:rPr>
        <w:t>.</w:t>
      </w:r>
      <w:r w:rsidR="008B619E">
        <w:rPr>
          <w:rFonts w:ascii="Verdana" w:hAnsi="Verdana"/>
          <w:bCs/>
          <w:sz w:val="40"/>
          <w:szCs w:val="40"/>
        </w:rPr>
        <w:t xml:space="preserve"> And finally, </w:t>
      </w:r>
      <w:r w:rsidR="00046228">
        <w:rPr>
          <w:rFonts w:ascii="Verdana" w:hAnsi="Verdana"/>
          <w:bCs/>
          <w:sz w:val="40"/>
          <w:szCs w:val="40"/>
        </w:rPr>
        <w:t xml:space="preserve">tell </w:t>
      </w:r>
      <w:r w:rsidR="008B619E">
        <w:rPr>
          <w:rFonts w:ascii="Verdana" w:hAnsi="Verdana"/>
          <w:bCs/>
          <w:sz w:val="40"/>
          <w:szCs w:val="40"/>
        </w:rPr>
        <w:t xml:space="preserve">your members of Congress </w:t>
      </w:r>
      <w:r w:rsidR="00046228">
        <w:rPr>
          <w:rFonts w:ascii="Verdana" w:hAnsi="Verdana"/>
          <w:bCs/>
          <w:sz w:val="40"/>
          <w:szCs w:val="40"/>
        </w:rPr>
        <w:t xml:space="preserve">that </w:t>
      </w:r>
      <w:r w:rsidR="004F0CBA">
        <w:rPr>
          <w:rFonts w:ascii="Verdana" w:hAnsi="Verdana"/>
          <w:bCs/>
          <w:sz w:val="40"/>
          <w:szCs w:val="40"/>
        </w:rPr>
        <w:t xml:space="preserve">the Federal Communications Commission </w:t>
      </w:r>
      <w:r w:rsidR="00046228">
        <w:rPr>
          <w:rFonts w:ascii="Verdana" w:hAnsi="Verdana"/>
          <w:bCs/>
          <w:sz w:val="40"/>
          <w:szCs w:val="40"/>
        </w:rPr>
        <w:t>must e</w:t>
      </w:r>
      <w:r w:rsidR="004F0CBA">
        <w:rPr>
          <w:rFonts w:ascii="Verdana" w:hAnsi="Verdana"/>
          <w:bCs/>
          <w:sz w:val="40"/>
          <w:szCs w:val="40"/>
        </w:rPr>
        <w:t xml:space="preserve">nsure accessible </w:t>
      </w:r>
      <w:r w:rsidR="00046228">
        <w:rPr>
          <w:rFonts w:ascii="Verdana" w:hAnsi="Verdana"/>
          <w:bCs/>
          <w:sz w:val="40"/>
          <w:szCs w:val="40"/>
        </w:rPr>
        <w:t xml:space="preserve">access to </w:t>
      </w:r>
      <w:r w:rsidR="004F0CBA">
        <w:rPr>
          <w:rFonts w:ascii="Verdana" w:hAnsi="Verdana"/>
          <w:bCs/>
          <w:sz w:val="40"/>
          <w:szCs w:val="40"/>
        </w:rPr>
        <w:t>video communications</w:t>
      </w:r>
      <w:r w:rsidR="00046228">
        <w:rPr>
          <w:rFonts w:ascii="Verdana" w:hAnsi="Verdana"/>
          <w:bCs/>
          <w:sz w:val="40"/>
          <w:szCs w:val="40"/>
        </w:rPr>
        <w:t xml:space="preserve"> services</w:t>
      </w:r>
      <w:r w:rsidR="00BA370A">
        <w:rPr>
          <w:rFonts w:ascii="Verdana" w:hAnsi="Verdana"/>
          <w:bCs/>
          <w:sz w:val="40"/>
          <w:szCs w:val="40"/>
        </w:rPr>
        <w:t xml:space="preserve">, as they have for text and audio </w:t>
      </w:r>
      <w:r w:rsidR="00046228">
        <w:rPr>
          <w:rFonts w:ascii="Verdana" w:hAnsi="Verdana"/>
          <w:bCs/>
          <w:sz w:val="40"/>
          <w:szCs w:val="40"/>
        </w:rPr>
        <w:t xml:space="preserve">advanced </w:t>
      </w:r>
      <w:r w:rsidR="00BA370A">
        <w:rPr>
          <w:rFonts w:ascii="Verdana" w:hAnsi="Verdana"/>
          <w:bCs/>
          <w:sz w:val="40"/>
          <w:szCs w:val="40"/>
        </w:rPr>
        <w:t>comm</w:t>
      </w:r>
      <w:r w:rsidR="00046228">
        <w:rPr>
          <w:rFonts w:ascii="Verdana" w:hAnsi="Verdana"/>
          <w:bCs/>
          <w:sz w:val="40"/>
          <w:szCs w:val="40"/>
        </w:rPr>
        <w:t>un</w:t>
      </w:r>
      <w:r w:rsidR="00BA370A">
        <w:rPr>
          <w:rFonts w:ascii="Verdana" w:hAnsi="Verdana"/>
          <w:bCs/>
          <w:sz w:val="40"/>
          <w:szCs w:val="40"/>
        </w:rPr>
        <w:t>ications</w:t>
      </w:r>
      <w:r w:rsidR="00046228">
        <w:rPr>
          <w:rFonts w:ascii="Verdana" w:hAnsi="Verdana"/>
          <w:bCs/>
          <w:sz w:val="40"/>
          <w:szCs w:val="40"/>
        </w:rPr>
        <w:t xml:space="preserve"> services</w:t>
      </w:r>
      <w:r w:rsidR="00BA370A">
        <w:rPr>
          <w:rFonts w:ascii="Verdana" w:hAnsi="Verdana"/>
          <w:bCs/>
          <w:sz w:val="40"/>
          <w:szCs w:val="40"/>
        </w:rPr>
        <w:t>.</w:t>
      </w:r>
      <w:r w:rsidR="00943301">
        <w:rPr>
          <w:rFonts w:ascii="Verdana" w:hAnsi="Verdana"/>
          <w:bCs/>
          <w:sz w:val="40"/>
          <w:szCs w:val="40"/>
        </w:rPr>
        <w:t xml:space="preserve"> </w:t>
      </w:r>
      <w:r w:rsidR="003B1415">
        <w:rPr>
          <w:rFonts w:ascii="Verdana" w:hAnsi="Verdana"/>
          <w:bCs/>
          <w:sz w:val="40"/>
          <w:szCs w:val="40"/>
        </w:rPr>
        <w:t>Tell your member of Congress th</w:t>
      </w:r>
      <w:r w:rsidR="00943301">
        <w:rPr>
          <w:rFonts w:ascii="Verdana" w:hAnsi="Verdana"/>
          <w:bCs/>
          <w:sz w:val="40"/>
          <w:szCs w:val="40"/>
        </w:rPr>
        <w:t>a</w:t>
      </w:r>
      <w:r w:rsidR="003B1415">
        <w:rPr>
          <w:rFonts w:ascii="Verdana" w:hAnsi="Verdana"/>
          <w:bCs/>
          <w:sz w:val="40"/>
          <w:szCs w:val="40"/>
        </w:rPr>
        <w:t>t you want them to support and co</w:t>
      </w:r>
      <w:r w:rsidR="004D6712">
        <w:rPr>
          <w:rFonts w:ascii="Verdana" w:hAnsi="Verdana"/>
          <w:bCs/>
          <w:sz w:val="40"/>
          <w:szCs w:val="40"/>
        </w:rPr>
        <w:t>-</w:t>
      </w:r>
      <w:r w:rsidR="003B1415">
        <w:rPr>
          <w:rFonts w:ascii="Verdana" w:hAnsi="Verdana"/>
          <w:bCs/>
          <w:sz w:val="40"/>
          <w:szCs w:val="40"/>
        </w:rPr>
        <w:t>sponsor a Communications and Video Accessibility Amendments A</w:t>
      </w:r>
      <w:r w:rsidR="007E311D">
        <w:rPr>
          <w:rFonts w:ascii="Verdana" w:hAnsi="Verdana"/>
          <w:bCs/>
          <w:sz w:val="40"/>
          <w:szCs w:val="40"/>
        </w:rPr>
        <w:t>c</w:t>
      </w:r>
      <w:r w:rsidR="003B1415">
        <w:rPr>
          <w:rFonts w:ascii="Verdana" w:hAnsi="Verdana"/>
          <w:bCs/>
          <w:sz w:val="40"/>
          <w:szCs w:val="40"/>
        </w:rPr>
        <w:t>t</w:t>
      </w:r>
      <w:r w:rsidR="006F1D90">
        <w:rPr>
          <w:rFonts w:ascii="Verdana" w:hAnsi="Verdana"/>
          <w:bCs/>
          <w:sz w:val="40"/>
          <w:szCs w:val="40"/>
        </w:rPr>
        <w:t>,</w:t>
      </w:r>
      <w:r w:rsidR="003B1415">
        <w:rPr>
          <w:rFonts w:ascii="Verdana" w:hAnsi="Verdana"/>
          <w:bCs/>
          <w:sz w:val="40"/>
          <w:szCs w:val="40"/>
        </w:rPr>
        <w:t xml:space="preserve"> once introduced.</w:t>
      </w:r>
    </w:p>
    <w:p w14:paraId="7AD9F924" w14:textId="77777777" w:rsidR="00FA4923" w:rsidRPr="005E0DDB" w:rsidRDefault="00FA4923" w:rsidP="00FA4923">
      <w:pPr>
        <w:spacing w:line="360" w:lineRule="auto"/>
        <w:rPr>
          <w:rFonts w:ascii="Verdana" w:hAnsi="Verdana"/>
          <w:bCs/>
          <w:sz w:val="40"/>
          <w:szCs w:val="40"/>
        </w:rPr>
      </w:pPr>
    </w:p>
    <w:p w14:paraId="4693D60B" w14:textId="033F617B" w:rsidR="00FA4923" w:rsidRPr="007E311D" w:rsidRDefault="00FA4923" w:rsidP="007E311D">
      <w:pPr>
        <w:spacing w:line="360" w:lineRule="auto"/>
        <w:rPr>
          <w:rFonts w:ascii="Verdana" w:hAnsi="Verdana"/>
          <w:bCs/>
          <w:sz w:val="40"/>
          <w:szCs w:val="40"/>
        </w:rPr>
      </w:pPr>
      <w:r w:rsidRPr="005E0DDB">
        <w:rPr>
          <w:rFonts w:ascii="Verdana" w:hAnsi="Verdana"/>
          <w:bCs/>
          <w:sz w:val="40"/>
          <w:szCs w:val="40"/>
        </w:rPr>
        <w:t xml:space="preserve">For additional information related to this legislative imperative, please contact ACB’s Director of Advocacy and Governmental Affairs, Clark Rachfal, or ACB’s Advocacy and Outreach Specialist, Swatha Nandhakumar, </w:t>
      </w:r>
      <w:r w:rsidRPr="005E0DDB">
        <w:rPr>
          <w:rFonts w:ascii="Verdana" w:hAnsi="Verdana"/>
          <w:bCs/>
          <w:sz w:val="40"/>
          <w:szCs w:val="40"/>
        </w:rPr>
        <w:lastRenderedPageBreak/>
        <w:t xml:space="preserve">by emailing </w:t>
      </w:r>
      <w:hyperlink r:id="rId12" w:history="1">
        <w:r w:rsidRPr="005E0DDB">
          <w:rPr>
            <w:rStyle w:val="Hyperlink"/>
            <w:rFonts w:ascii="Verdana" w:hAnsi="Verdana"/>
            <w:bCs/>
            <w:color w:val="auto"/>
            <w:sz w:val="40"/>
            <w:szCs w:val="40"/>
          </w:rPr>
          <w:t>advocacy@acb.org</w:t>
        </w:r>
      </w:hyperlink>
      <w:r w:rsidRPr="005E0DDB">
        <w:rPr>
          <w:rFonts w:ascii="Verdana" w:hAnsi="Verdana"/>
          <w:bCs/>
          <w:sz w:val="40"/>
          <w:szCs w:val="40"/>
        </w:rPr>
        <w:t xml:space="preserve">, or by calling (202) 467-5081. </w:t>
      </w:r>
    </w:p>
    <w:sectPr w:rsidR="00FA4923" w:rsidRPr="007E311D"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6E2F" w14:textId="77777777" w:rsidR="00FC2AB9" w:rsidRDefault="00FC2AB9" w:rsidP="00825317">
      <w:r>
        <w:separator/>
      </w:r>
    </w:p>
  </w:endnote>
  <w:endnote w:type="continuationSeparator" w:id="0">
    <w:p w14:paraId="067EA90C" w14:textId="77777777" w:rsidR="00FC2AB9" w:rsidRDefault="00FC2AB9"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98B5" w14:textId="77777777" w:rsidR="00FC2AB9" w:rsidRDefault="00FC2AB9" w:rsidP="00825317">
      <w:r>
        <w:separator/>
      </w:r>
    </w:p>
  </w:footnote>
  <w:footnote w:type="continuationSeparator" w:id="0">
    <w:p w14:paraId="2F04BF0A" w14:textId="77777777" w:rsidR="00FC2AB9" w:rsidRDefault="00FC2AB9"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6B072F"/>
    <w:multiLevelType w:val="hybridMultilevel"/>
    <w:tmpl w:val="9B66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6"/>
  </w:num>
  <w:num w:numId="3">
    <w:abstractNumId w:val="12"/>
  </w:num>
  <w:num w:numId="4">
    <w:abstractNumId w:val="13"/>
  </w:num>
  <w:num w:numId="5">
    <w:abstractNumId w:val="8"/>
  </w:num>
  <w:num w:numId="6">
    <w:abstractNumId w:val="14"/>
  </w:num>
  <w:num w:numId="7">
    <w:abstractNumId w:val="4"/>
  </w:num>
  <w:num w:numId="8">
    <w:abstractNumId w:val="3"/>
  </w:num>
  <w:num w:numId="9">
    <w:abstractNumId w:val="11"/>
  </w:num>
  <w:num w:numId="10">
    <w:abstractNumId w:val="7"/>
  </w:num>
  <w:num w:numId="11">
    <w:abstractNumId w:val="10"/>
  </w:num>
  <w:num w:numId="12">
    <w:abstractNumId w:val="1"/>
  </w:num>
  <w:num w:numId="13">
    <w:abstractNumId w:val="5"/>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31195"/>
    <w:rsid w:val="00046228"/>
    <w:rsid w:val="00053BF3"/>
    <w:rsid w:val="00056E09"/>
    <w:rsid w:val="00057014"/>
    <w:rsid w:val="00060FE3"/>
    <w:rsid w:val="00083473"/>
    <w:rsid w:val="000929D6"/>
    <w:rsid w:val="00096F11"/>
    <w:rsid w:val="000B203B"/>
    <w:rsid w:val="000C743B"/>
    <w:rsid w:val="00104A5A"/>
    <w:rsid w:val="00130099"/>
    <w:rsid w:val="00160B7A"/>
    <w:rsid w:val="001B251E"/>
    <w:rsid w:val="001E561E"/>
    <w:rsid w:val="00201833"/>
    <w:rsid w:val="00203AE3"/>
    <w:rsid w:val="0023518A"/>
    <w:rsid w:val="00262CC1"/>
    <w:rsid w:val="00263DDC"/>
    <w:rsid w:val="00271FE9"/>
    <w:rsid w:val="00276DE9"/>
    <w:rsid w:val="00297DF0"/>
    <w:rsid w:val="002C4017"/>
    <w:rsid w:val="002D3E0E"/>
    <w:rsid w:val="002E3157"/>
    <w:rsid w:val="00300AF8"/>
    <w:rsid w:val="00314A63"/>
    <w:rsid w:val="00335ABF"/>
    <w:rsid w:val="003371A2"/>
    <w:rsid w:val="00341B1B"/>
    <w:rsid w:val="00356462"/>
    <w:rsid w:val="00362514"/>
    <w:rsid w:val="0037524B"/>
    <w:rsid w:val="0038194F"/>
    <w:rsid w:val="003B1415"/>
    <w:rsid w:val="003E02E4"/>
    <w:rsid w:val="00432313"/>
    <w:rsid w:val="00452588"/>
    <w:rsid w:val="004827BC"/>
    <w:rsid w:val="004859D9"/>
    <w:rsid w:val="0048703C"/>
    <w:rsid w:val="00496974"/>
    <w:rsid w:val="004B0C43"/>
    <w:rsid w:val="004B523A"/>
    <w:rsid w:val="004D6712"/>
    <w:rsid w:val="004F0CBA"/>
    <w:rsid w:val="0053174E"/>
    <w:rsid w:val="0054242A"/>
    <w:rsid w:val="005724C6"/>
    <w:rsid w:val="0058312C"/>
    <w:rsid w:val="00584435"/>
    <w:rsid w:val="00587D6A"/>
    <w:rsid w:val="005901FA"/>
    <w:rsid w:val="005C3262"/>
    <w:rsid w:val="005E270A"/>
    <w:rsid w:val="006052E1"/>
    <w:rsid w:val="00612E4E"/>
    <w:rsid w:val="00664D20"/>
    <w:rsid w:val="00685443"/>
    <w:rsid w:val="00692FF7"/>
    <w:rsid w:val="006B78F6"/>
    <w:rsid w:val="006B7C03"/>
    <w:rsid w:val="006E1EA1"/>
    <w:rsid w:val="006F1D90"/>
    <w:rsid w:val="006F69F8"/>
    <w:rsid w:val="007139FA"/>
    <w:rsid w:val="00750CB6"/>
    <w:rsid w:val="00767271"/>
    <w:rsid w:val="00780681"/>
    <w:rsid w:val="007921C4"/>
    <w:rsid w:val="00792A74"/>
    <w:rsid w:val="00794268"/>
    <w:rsid w:val="007949C8"/>
    <w:rsid w:val="007B38EB"/>
    <w:rsid w:val="007B4E1F"/>
    <w:rsid w:val="007D7CFB"/>
    <w:rsid w:val="007E311D"/>
    <w:rsid w:val="007E7F6E"/>
    <w:rsid w:val="00815EA5"/>
    <w:rsid w:val="00825317"/>
    <w:rsid w:val="008314D1"/>
    <w:rsid w:val="00832314"/>
    <w:rsid w:val="00874C85"/>
    <w:rsid w:val="00881F06"/>
    <w:rsid w:val="008902D2"/>
    <w:rsid w:val="008B619E"/>
    <w:rsid w:val="008B78A1"/>
    <w:rsid w:val="008D13EC"/>
    <w:rsid w:val="008D3DD6"/>
    <w:rsid w:val="008E1CAA"/>
    <w:rsid w:val="008E3887"/>
    <w:rsid w:val="008F178B"/>
    <w:rsid w:val="008F3DB9"/>
    <w:rsid w:val="008F7BEE"/>
    <w:rsid w:val="008F7D0F"/>
    <w:rsid w:val="00905FE4"/>
    <w:rsid w:val="00921137"/>
    <w:rsid w:val="00943301"/>
    <w:rsid w:val="009524CA"/>
    <w:rsid w:val="00954895"/>
    <w:rsid w:val="009A7FCC"/>
    <w:rsid w:val="009D5500"/>
    <w:rsid w:val="009F5F1C"/>
    <w:rsid w:val="00A503A0"/>
    <w:rsid w:val="00A62E26"/>
    <w:rsid w:val="00AB18C6"/>
    <w:rsid w:val="00AB4D9A"/>
    <w:rsid w:val="00AE4302"/>
    <w:rsid w:val="00B0390C"/>
    <w:rsid w:val="00B40601"/>
    <w:rsid w:val="00B52CCC"/>
    <w:rsid w:val="00B7175B"/>
    <w:rsid w:val="00B77CE5"/>
    <w:rsid w:val="00BA370A"/>
    <w:rsid w:val="00C1383D"/>
    <w:rsid w:val="00C15B46"/>
    <w:rsid w:val="00C34DDD"/>
    <w:rsid w:val="00C444BA"/>
    <w:rsid w:val="00C94163"/>
    <w:rsid w:val="00CB752A"/>
    <w:rsid w:val="00CC6FEA"/>
    <w:rsid w:val="00D113DE"/>
    <w:rsid w:val="00D346B0"/>
    <w:rsid w:val="00D4279A"/>
    <w:rsid w:val="00D4374C"/>
    <w:rsid w:val="00D43C24"/>
    <w:rsid w:val="00D4692E"/>
    <w:rsid w:val="00D813C5"/>
    <w:rsid w:val="00DC4BD6"/>
    <w:rsid w:val="00DD0FC3"/>
    <w:rsid w:val="00DF0C22"/>
    <w:rsid w:val="00E15B6D"/>
    <w:rsid w:val="00E15FBD"/>
    <w:rsid w:val="00E25664"/>
    <w:rsid w:val="00EA3644"/>
    <w:rsid w:val="00EA67E6"/>
    <w:rsid w:val="00F0282A"/>
    <w:rsid w:val="00F14E73"/>
    <w:rsid w:val="00F53AC8"/>
    <w:rsid w:val="00FA4923"/>
    <w:rsid w:val="00FB1769"/>
    <w:rsid w:val="00FC2AB9"/>
    <w:rsid w:val="00FC5006"/>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FA4923"/>
    <w:pPr>
      <w:keepNext/>
      <w:keepLines/>
      <w:spacing w:before="240" w:line="259" w:lineRule="auto"/>
      <w:outlineLvl w:val="0"/>
    </w:pPr>
    <w:rPr>
      <w:rFonts w:asciiTheme="majorHAnsi" w:eastAsiaTheme="majorEastAsia" w:hAnsiTheme="majorHAnsi" w:cstheme="majorBidi"/>
      <w:b w:val="0"/>
      <w:color w:val="365F91" w:themeColor="accent1" w:themeShade="BF"/>
      <w:sz w:val="32"/>
      <w:szCs w:val="32"/>
    </w:rPr>
  </w:style>
  <w:style w:type="paragraph" w:styleId="Heading2">
    <w:name w:val="heading 2"/>
    <w:basedOn w:val="Normal"/>
    <w:next w:val="Normal"/>
    <w:link w:val="Heading2Char"/>
    <w:uiPriority w:val="9"/>
    <w:unhideWhenUsed/>
    <w:qFormat/>
    <w:rsid w:val="00FA4923"/>
    <w:pPr>
      <w:keepNext/>
      <w:keepLines/>
      <w:spacing w:before="40" w:line="259" w:lineRule="auto"/>
      <w:outlineLvl w:val="1"/>
    </w:pPr>
    <w:rPr>
      <w:rFonts w:asciiTheme="majorHAnsi" w:eastAsiaTheme="majorEastAsia" w:hAnsiTheme="majorHAnsi" w:cstheme="majorBidi"/>
      <w:b w:val="0"/>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FA49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492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 w:id="186825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vocacy@ac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0" ma:contentTypeDescription="Create a new document." ma:contentTypeScope="" ma:versionID="b63c6bd416ffbccbd83a8f996f388d76">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a0caefbafd1c67887e4edbd096c1bea9"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_Flow_SignoffStatu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92dffed-b10c-4960-bf75-72fffc0b22f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44166-1BE5-4FE0-AD65-12BF9EC2A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ffed-b10c-4960-bf75-72fffc0b22fd"/>
    <ds:schemaRef ds:uri="86455cc8-dc82-46e8-930c-50a60f7ff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D55C9-CD23-4994-ADC1-B567F1453A2D}">
  <ds:schemaRefs>
    <ds:schemaRef ds:uri="http://schemas.microsoft.com/sharepoint/v3/contenttype/forms"/>
  </ds:schemaRefs>
</ds:datastoreItem>
</file>

<file path=customXml/itemProps3.xml><?xml version="1.0" encoding="utf-8"?>
<ds:datastoreItem xmlns:ds="http://schemas.openxmlformats.org/officeDocument/2006/customXml" ds:itemID="{327F78E8-FA8D-41F1-B101-686BB9DFF034}">
  <ds:schemaRefs>
    <ds:schemaRef ds:uri="http://schemas.microsoft.com/office/2006/metadata/properties"/>
    <ds:schemaRef ds:uri="http://schemas.microsoft.com/office/infopath/2007/PartnerControls"/>
    <ds:schemaRef ds:uri="e92dffed-b10c-4960-bf75-72fffc0b22fd"/>
  </ds:schemaRefs>
</ds:datastoreItem>
</file>

<file path=customXml/itemProps4.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Clark Rachfal</cp:lastModifiedBy>
  <cp:revision>5</cp:revision>
  <cp:lastPrinted>2018-02-22T16:31:00Z</cp:lastPrinted>
  <dcterms:created xsi:type="dcterms:W3CDTF">2022-03-01T16:08:00Z</dcterms:created>
  <dcterms:modified xsi:type="dcterms:W3CDTF">2022-03-03T21:06:00Z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